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GUIA DE APRENDIZAJE 1°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ORDEN DE EVENTOS COTIDIANOS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826885" cy="600710"/>
            <wp:effectExtent b="0" l="0" r="0" t="0"/>
            <wp:docPr descr="Resultado de imagen para cuadricula de caligrafia" id="1030" name="image6.jpg"/>
            <a:graphic>
              <a:graphicData uri="http://schemas.openxmlformats.org/drawingml/2006/picture">
                <pic:pic>
                  <pic:nvPicPr>
                    <pic:cNvPr descr="Resultado de imagen para cuadricula de caligrafia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……………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81"/>
        <w:tblGridChange w:id="0">
          <w:tblGrid>
            <w:gridCol w:w="1088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eplicaStd-Bold" w:cs="ReplicaStd-Bold" w:eastAsia="ReplicaStd-Bold" w:hAnsi="ReplicaStd-Bol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Objetivo de Aprendizaje: </w:t>
            </w:r>
            <w:r w:rsidDel="00000000" w:rsidR="00000000" w:rsidRPr="00000000">
              <w:rPr>
                <w:rFonts w:ascii="ReplicaStd-Bold" w:cs="ReplicaStd-Bold" w:eastAsia="ReplicaStd-Bold" w:hAnsi="ReplicaStd-Bold"/>
                <w:sz w:val="20"/>
                <w:szCs w:val="20"/>
                <w:vertAlign w:val="baseline"/>
                <w:rtl w:val="0"/>
              </w:rPr>
              <w:t xml:space="preserve">Usar unidades no estandarizadas (después, antes, corto, largo) para comparar</w:t>
            </w:r>
          </w:p>
          <w:p w:rsidR="00000000" w:rsidDel="00000000" w:rsidP="00000000" w:rsidRDefault="00000000" w:rsidRPr="00000000" w14:paraId="0000000B">
            <w:pPr>
              <w:rPr>
                <w:rFonts w:ascii="ReplicaStd-Bold" w:cs="ReplicaStd-Bold" w:eastAsia="ReplicaStd-Bold" w:hAnsi="ReplicaStd-Bol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eplicaStd-Bold" w:cs="ReplicaStd-Bold" w:eastAsia="ReplicaStd-Bold" w:hAnsi="ReplicaStd-Bold"/>
                <w:sz w:val="20"/>
                <w:szCs w:val="20"/>
                <w:vertAlign w:val="baseline"/>
                <w:rtl w:val="0"/>
              </w:rPr>
              <w:t xml:space="preserve">la duración de eventos cotidianos.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Dignathin" w:cs="Dignathin" w:eastAsia="Dignathin" w:hAnsi="Dignathin"/>
                <w:color w:val="292829"/>
                <w:sz w:val="19"/>
                <w:szCs w:val="19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08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/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Fonts w:ascii="Century" w:cs="Century" w:eastAsia="Century" w:hAnsi="Century"/>
          <w:vertAlign w:val="baseline"/>
          <w:rtl w:val="0"/>
        </w:rPr>
        <w:t xml:space="preserve">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451485</wp:posOffset>
            </wp:positionH>
            <wp:positionV relativeFrom="paragraph">
              <wp:posOffset>97155</wp:posOffset>
            </wp:positionV>
            <wp:extent cx="6143625" cy="1800225"/>
            <wp:effectExtent b="0" l="0" r="0" t="0"/>
            <wp:wrapSquare wrapText="bothSides" distB="0" distT="0" distL="114300" distR="114300"/>
            <wp:docPr id="10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rFonts w:ascii="Century" w:cs="Century" w:eastAsia="Century" w:hAnsi="Centur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37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Escribe una actividad que realices ANTES y una actividad que realices DESPUES de la actividad mencionada.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</wp:posOffset>
            </wp:positionH>
            <wp:positionV relativeFrom="paragraph">
              <wp:posOffset>94615</wp:posOffset>
            </wp:positionV>
            <wp:extent cx="6419850" cy="2038350"/>
            <wp:effectExtent b="0" l="0" r="0" t="0"/>
            <wp:wrapSquare wrapText="bothSides" distB="0" distT="0" distL="114300" distR="114300"/>
            <wp:docPr id="103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03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08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</wp:posOffset>
            </wp:positionH>
            <wp:positionV relativeFrom="paragraph">
              <wp:posOffset>347980</wp:posOffset>
            </wp:positionV>
            <wp:extent cx="6838950" cy="2486025"/>
            <wp:effectExtent b="0" l="0" r="0" t="0"/>
            <wp:wrapSquare wrapText="bothSides" distB="0" distT="0" distL="114300" distR="114300"/>
            <wp:docPr id="103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48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tabs>
          <w:tab w:val="left" w:pos="148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pos="148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48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774815" cy="2162175"/>
            <wp:effectExtent b="0" l="0" r="0" t="0"/>
            <wp:docPr id="1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1050"/>
        </w:tabs>
        <w:ind w:left="108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173989</wp:posOffset>
            </wp:positionH>
            <wp:positionV relativeFrom="paragraph">
              <wp:posOffset>247650</wp:posOffset>
            </wp:positionV>
            <wp:extent cx="6838950" cy="3158490"/>
            <wp:effectExtent b="0" l="0" r="0" t="0"/>
            <wp:wrapSquare wrapText="bothSides" distB="0" distT="0" distL="114300" distR="114300"/>
            <wp:docPr id="10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158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2857500" cy="8953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2013" y="3337088"/>
                          <a:ext cx="2847975" cy="885825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bril Fatface" w:cs="Abril Fatface" w:eastAsia="Abril Fatface" w:hAnsi="Abril Fatfac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bril Fatface" w:cs="Abril Fatface" w:eastAsia="Abril Fatface" w:hAnsi="Abril Fatfac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¡BUENA SUERTE AMIGUITO(A)!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bril Fatface" w:cs="Abril Fatface" w:eastAsia="Abril Fatface" w:hAnsi="Abril Fatfac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2857500" cy="895350"/>
                <wp:effectExtent b="0" l="0" r="0" t="0"/>
                <wp:wrapNone/>
                <wp:docPr id="10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1012189</wp:posOffset>
            </wp:positionH>
            <wp:positionV relativeFrom="paragraph">
              <wp:posOffset>62864</wp:posOffset>
            </wp:positionV>
            <wp:extent cx="1743075" cy="1895475"/>
            <wp:effectExtent b="0" l="0" r="0" t="0"/>
            <wp:wrapSquare wrapText="bothSides" distB="0" distT="0" distL="114300" distR="114300"/>
            <wp:docPr id="10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95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4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20163" w:w="12242"/>
      <w:pgMar w:bottom="33" w:top="284" w:left="567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Dignathin"/>
  <w:font w:name="ReplicaStd-Bold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0</wp:posOffset>
          </wp:positionV>
          <wp:extent cx="560070" cy="739140"/>
          <wp:effectExtent b="0" l="0" r="0" t="0"/>
          <wp:wrapNone/>
          <wp:docPr id="1029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7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LICEO MIXTO – LOS ANDES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EDUCACIÓN GENERAL BÁSICA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DOCENTE MASIEL OVALLE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WLV+Ge1FMHtqVADpgmF2Ol1IQ==">AMUW2mX0/5U1DMZNVODcSQymplW72koT/sLqe0S2Ai4O0y+pKUfOyACl7LTKvcq5cHXpogZRT+xwfMTfkoHu/voC2BK/RvISFeMRMV1kQNJP9jRCmR5RtXA=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2020-03-12T20:26:00Z</dcterms:created>
  <dc:creator>Mlex XP</dc:creator>
</cp:coreProperties>
</file>