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Guía de trabajo N°1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CURSO: 3ro Básico 2020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spacing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APELLIDO ________________________________________________CURSO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3ro ___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MARZO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INSTRUCCIONES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1.- Debes leer cuidadosamente cada ejercicio propuesto, asegurándote que entiendes las instrucciones allí dadas.</w:t>
      </w:r>
    </w:p>
    <w:p w:rsidR="00000000" w:rsidDel="00000000" w:rsidP="00000000" w:rsidRDefault="00000000" w:rsidRPr="00000000" w14:paraId="00000006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2.- Debes escribir tus respuestas con lápiz grafito exclusivamente.</w:t>
      </w:r>
    </w:p>
    <w:p w:rsidR="00000000" w:rsidDel="00000000" w:rsidP="00000000" w:rsidRDefault="00000000" w:rsidRPr="00000000" w14:paraId="00000007">
      <w:pPr>
        <w:pBdr>
          <w:top w:color="000000" w:space="7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3.- En caso de dudas, apóyate en cualquier adulto que te pueda prestar ayuda en casa, recordando que el trabajo debes realizarlo tú únicamente.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de Aprendizaje: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"/>
          <w:szCs w:val="23"/>
          <w:u w:val="none"/>
          <w:shd w:fill="auto" w:val="clear"/>
          <w:vertAlign w:val="baseline"/>
          <w:rtl w:val="0"/>
        </w:rPr>
        <w:t xml:space="preserve">Leer números hasta 1 000 y representarlos en forma concreta, pictórica y simbólica</w:t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COMPARACIÓN Y ORDEN DE NÚMEROS MENORES A 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Encierra con un círculo azul los números mayores que 150 y con un círculo rojo los números menores que 150: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226810" cy="1959610"/>
            <wp:effectExtent b="0" l="0" r="0" t="0"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1959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Ponle precio a cada artículo según lo que se indica: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531610" cy="3570605"/>
            <wp:effectExtent b="0" l="0" r="0" t="0"/>
            <wp:docPr id="3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1610" cy="3570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Escribe un número según corresponda: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286 es menor que............................ </w:t>
        <w:tab/>
        <w:tab/>
        <w:tab/>
        <w:t xml:space="preserve">846 es igual que...............................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567 es mayor que............................</w:t>
        <w:tab/>
        <w:tab/>
        <w:tab/>
        <w:t xml:space="preserve">917 es menor que.............................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979 es menor que……………………</w:t>
        <w:tab/>
        <w:tab/>
        <w:tab/>
        <w:t xml:space="preserve">342 es mayor que……………………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653 es igual que.…………………….</w:t>
        <w:tab/>
        <w:tab/>
        <w:tab/>
        <w:t xml:space="preserve">190 es menor que 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347 es mayor que.…………………</w:t>
        <w:tab/>
        <w:tab/>
        <w:tab/>
        <w:t xml:space="preserve">289 es mayor que……………………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4.-En una fábrica de juguetes se muestran los siguientes objetos con su precio: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248400" cy="1796415"/>
            <wp:effectExtent b="0" l="0" r="0" t="0"/>
            <wp:docPr id="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796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Ordena los precios de menor a mayor: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5.- Ordena los precios de mayor a menor: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346190" cy="1339215"/>
            <wp:effectExtent b="0" l="0" r="0" t="0"/>
            <wp:docPr id="3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1339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6.- Completa tal como se indica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944995" cy="4920615"/>
            <wp:effectExtent b="0" l="0" r="0" t="0"/>
            <wp:docPr id="3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4995" cy="4920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PATRONES DE SECUENCIA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648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Las matemáticas son comúnmente descritas como la "Ciencia del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patrón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". Cualquier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secuencia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de números que pueda ser modelada por una función matemática es considerada un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patrón.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648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Llamamos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patrón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numérico, a una lista de números que siguen una cierta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secuencia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o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patrón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Ejemplo: 1, 4, 7, 10, 13, 16, 19 ... Empieza con 1 y salta 3 cada vez.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4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8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Los patrones de secuencia se construye siguiendo una regla, esa regla puede ser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 repetición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que son aquellos en los que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color w:val="000000"/>
          <w:rtl w:val="0"/>
        </w:rPr>
        <w:t xml:space="preserve">los distintos elementos son presentados en forma periódica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de recurrencia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que son aquellos en los que </w:t>
      </w:r>
      <w:r w:rsidDel="00000000" w:rsidR="00000000" w:rsidRPr="00000000">
        <w:rPr>
          <w:rFonts w:ascii="Arial" w:cs="Arial" w:eastAsia="Arial" w:hAnsi="Arial"/>
          <w:b w:val="0"/>
          <w:color w:val="000000"/>
          <w:rtl w:val="0"/>
        </w:rPr>
        <w:t xml:space="preserve">la regularidad con que se presentan los elementos cambia y de ellos tiene que inferirse su regla de formación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es decir, que puedes descubrir cuál será el siguiente elemento observando el comportamiento de los anteriores.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Empecemos dibujando las siete figuras que siguen al patrón. </w:t>
      </w:r>
    </w:p>
    <w:p w:rsidR="00000000" w:rsidDel="00000000" w:rsidP="00000000" w:rsidRDefault="00000000" w:rsidRPr="00000000" w14:paraId="00000028">
      <w:pPr>
        <w:ind w:left="4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  <w:gridCol w:w="720"/>
        <w:tblGridChange w:id="0">
          <w:tblGrid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20"/>
            <w:gridCol w:w="720"/>
            <w:gridCol w:w="720"/>
            <w:gridCol w:w="720"/>
          </w:tblGrid>
        </w:tblGridChange>
      </w:tblGrid>
      <w:tr>
        <w:trPr>
          <w:trHeight w:val="82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313690" cy="20637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95505" y="3683163"/>
                                <a:ext cx="30099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313690" cy="206375"/>
                      <wp:effectExtent b="0" l="0" r="0" t="0"/>
                      <wp:wrapNone/>
                      <wp:docPr id="2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63120" y="3602518"/>
                                <a:ext cx="365760" cy="354965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2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63120" y="3602518"/>
                                <a:ext cx="365760" cy="354965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2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67665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95505" y="3602518"/>
                                <a:ext cx="300990" cy="354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67665"/>
                      <wp:effectExtent b="0" l="0" r="0" t="0"/>
                      <wp:wrapNone/>
                      <wp:docPr id="2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6766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95505" y="3602518"/>
                                <a:ext cx="300990" cy="354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67665"/>
                      <wp:effectExtent b="0" l="0" r="0" t="0"/>
                      <wp:wrapNone/>
                      <wp:docPr id="2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5687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95505" y="3607915"/>
                                <a:ext cx="30099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313690" cy="356870"/>
                      <wp:effectExtent b="0" l="0" r="0" t="0"/>
                      <wp:wrapNone/>
                      <wp:docPr id="2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356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313690" cy="20637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95505" y="3683163"/>
                                <a:ext cx="30099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313690" cy="206375"/>
                      <wp:effectExtent b="0" l="0" r="0" t="0"/>
                      <wp:wrapNone/>
                      <wp:docPr id="2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90" cy="20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63120" y="3602518"/>
                                <a:ext cx="365760" cy="354965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378460" cy="367665"/>
                      <wp:effectExtent b="0" l="0" r="0" t="0"/>
                      <wp:wrapNone/>
                      <wp:docPr id="2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367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420" w:firstLine="2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Ahora escribe los números que siguen al patrón. </w:t>
      </w:r>
    </w:p>
    <w:p w:rsidR="00000000" w:rsidDel="00000000" w:rsidP="00000000" w:rsidRDefault="00000000" w:rsidRPr="00000000" w14:paraId="0000003C">
      <w:pPr>
        <w:ind w:left="4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2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tblGridChange w:id="0">
          <w:tblGrid>
            <w:gridCol w:w="539"/>
            <w:gridCol w:w="539"/>
            <w:gridCol w:w="538"/>
            <w:gridCol w:w="538"/>
            <w:gridCol w:w="538"/>
            <w:gridCol w:w="538"/>
            <w:gridCol w:w="538"/>
            <w:gridCol w:w="538"/>
            <w:gridCol w:w="538"/>
            <w:gridCol w:w="538"/>
            <w:gridCol w:w="539"/>
            <w:gridCol w:w="538"/>
            <w:gridCol w:w="538"/>
            <w:gridCol w:w="538"/>
            <w:gridCol w:w="538"/>
            <w:gridCol w:w="538"/>
            <w:gridCol w:w="538"/>
            <w:gridCol w:w="538"/>
            <w:gridCol w:w="538"/>
            <w:gridCol w:w="538"/>
          </w:tblGrid>
        </w:tblGridChange>
      </w:tblGrid>
      <w:tr>
        <w:trPr>
          <w:trHeight w:val="59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before="120" w:lineRule="auto"/>
              <w:rPr>
                <w:rFonts w:ascii="Arial Black" w:cs="Arial Black" w:eastAsia="Arial Black" w:hAnsi="Arial Black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before="120" w:lineRule="auto"/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patrones de secuencia se pueden trabajar utilizando una recta númerica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661785" cy="4974590"/>
            <wp:effectExtent b="0" l="0" r="0" t="0"/>
            <wp:docPr id="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4974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Ejercicio 1.- En los siguientes patrones descubre la regla de formación. Sigue el ejemplo.</w:t>
      </w:r>
    </w:p>
    <w:p w:rsidR="00000000" w:rsidDel="00000000" w:rsidP="00000000" w:rsidRDefault="00000000" w:rsidRPr="00000000" w14:paraId="00000057">
      <w:pPr>
        <w:spacing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6640195" cy="3037205"/>
            <wp:effectExtent b="0" l="0" r="0" t="0"/>
            <wp:docPr id="3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037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6640195" cy="4528185"/>
            <wp:effectExtent b="0" l="0" r="0" t="0"/>
            <wp:docPr id="3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4528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Ejercicio 2. Completa los patrones y luego, escribe la regla de formación de cada uno de ellos. </w:t>
      </w:r>
    </w:p>
    <w:p w:rsidR="00000000" w:rsidDel="00000000" w:rsidP="00000000" w:rsidRDefault="00000000" w:rsidRPr="00000000" w14:paraId="0000005A">
      <w:pPr>
        <w:spacing w:before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2"/>
        <w:gridCol w:w="918"/>
        <w:gridCol w:w="1052"/>
        <w:gridCol w:w="1052"/>
        <w:gridCol w:w="1052"/>
        <w:gridCol w:w="1048"/>
        <w:gridCol w:w="1048"/>
        <w:gridCol w:w="1048"/>
        <w:gridCol w:w="1048"/>
        <w:gridCol w:w="950"/>
        <w:gridCol w:w="927"/>
        <w:tblGridChange w:id="0">
          <w:tblGrid>
            <w:gridCol w:w="612"/>
            <w:gridCol w:w="918"/>
            <w:gridCol w:w="1052"/>
            <w:gridCol w:w="1052"/>
            <w:gridCol w:w="1052"/>
            <w:gridCol w:w="1048"/>
            <w:gridCol w:w="1048"/>
            <w:gridCol w:w="1048"/>
            <w:gridCol w:w="1048"/>
            <w:gridCol w:w="950"/>
            <w:gridCol w:w="927"/>
          </w:tblGrid>
        </w:tblGridChange>
      </w:tblGrid>
      <w:tr>
        <w:trPr>
          <w:trHeight w:val="20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" w:hRule="atLeast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66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regla del patrón es</w:t>
            </w:r>
          </w:p>
        </w:tc>
      </w:tr>
      <w:tr>
        <w:trPr>
          <w:trHeight w:val="21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7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regla del patrón es</w:t>
            </w:r>
          </w:p>
        </w:tc>
      </w:tr>
      <w:tr>
        <w:trPr>
          <w:trHeight w:val="20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" w:hRule="atLeast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92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regla del patrón es</w:t>
            </w:r>
          </w:p>
        </w:tc>
      </w:tr>
      <w:tr>
        <w:trPr>
          <w:trHeight w:val="21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A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regla del patrón es</w:t>
            </w:r>
          </w:p>
        </w:tc>
      </w:tr>
      <w:tr>
        <w:trPr>
          <w:trHeight w:val="20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" w:hRule="atLeast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BE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regla del patrón es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LOS NÚMEROS</w:t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Lee y practica la escritura de números </w: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/>
        <w:drawing>
          <wp:inline distB="0" distT="0" distL="0" distR="0">
            <wp:extent cx="6858000" cy="10156190"/>
            <wp:effectExtent b="0" l="0" r="0" t="0"/>
            <wp:docPr descr="Resultado de imagen de contar del 100 al 200" id="38" name="image9.png"/>
            <a:graphic>
              <a:graphicData uri="http://schemas.openxmlformats.org/drawingml/2006/picture">
                <pic:pic>
                  <pic:nvPicPr>
                    <pic:cNvPr descr="Resultado de imagen de contar del 100 al 200" id="0" name="image9.png"/>
                    <pic:cNvPicPr preferRelativeResize="0"/>
                  </pic:nvPicPr>
                  <pic:blipFill>
                    <a:blip r:embed="rId23"/>
                    <a:srcRect b="4626" l="0" r="0" t="1137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56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Ahora escribe los siguientes números en letras</w:t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9530"/>
        <w:tblGridChange w:id="0">
          <w:tblGrid>
            <w:gridCol w:w="1233"/>
            <w:gridCol w:w="953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248</w:t>
            </w:r>
          </w:p>
          <w:p w:rsidR="00000000" w:rsidDel="00000000" w:rsidP="00000000" w:rsidRDefault="00000000" w:rsidRPr="00000000" w14:paraId="000000D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</w:t>
            </w:r>
          </w:p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592</w:t>
            </w:r>
          </w:p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82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939</w:t>
            </w:r>
          </w:p>
          <w:p w:rsidR="00000000" w:rsidDel="00000000" w:rsidP="00000000" w:rsidRDefault="00000000" w:rsidRPr="00000000" w14:paraId="000000E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170</w:t>
            </w:r>
          </w:p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284</w:t>
            </w:r>
          </w:p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951</w:t>
            </w:r>
          </w:p>
          <w:p w:rsidR="00000000" w:rsidDel="00000000" w:rsidP="00000000" w:rsidRDefault="00000000" w:rsidRPr="00000000" w14:paraId="000000E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67</w:t>
            </w:r>
          </w:p>
          <w:p w:rsidR="00000000" w:rsidDel="00000000" w:rsidP="00000000" w:rsidRDefault="00000000" w:rsidRPr="00000000" w14:paraId="000000F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726</w:t>
            </w:r>
          </w:p>
          <w:p w:rsidR="00000000" w:rsidDel="00000000" w:rsidP="00000000" w:rsidRDefault="00000000" w:rsidRPr="00000000" w14:paraId="000000F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258</w:t>
            </w:r>
          </w:p>
          <w:p w:rsidR="00000000" w:rsidDel="00000000" w:rsidP="00000000" w:rsidRDefault="00000000" w:rsidRPr="00000000" w14:paraId="000000F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767</w:t>
            </w:r>
          </w:p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672</w:t>
            </w:r>
          </w:p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20163" w:w="12242"/>
      <w:pgMar w:bottom="33" w:top="284" w:left="567" w:right="902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-89534</wp:posOffset>
          </wp:positionV>
          <wp:extent cx="705485" cy="930910"/>
          <wp:effectExtent b="0" l="0" r="0" t="0"/>
          <wp:wrapNone/>
          <wp:docPr descr="INSIGNIA_LPM" id="30" name="image10.jpg"/>
          <a:graphic>
            <a:graphicData uri="http://schemas.openxmlformats.org/drawingml/2006/picture">
              <pic:pic>
                <pic:nvPicPr>
                  <pic:cNvPr descr="INSIGNIA_LPM" id="0" name="image10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930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LICEO MIXTO BÁSICA N°1 LOS ANDES</w:t>
    </w:r>
  </w:p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DOCENTE: GERTY BARRA - MAYRA ZAMBRANO</w:t>
    </w:r>
  </w:p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MATEMATICAS 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25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/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2B69"/>
    <w:rPr>
      <w:sz w:val="24"/>
      <w:szCs w:val="24"/>
      <w:lang w:eastAsia="es-ES" w:val="es-ES"/>
    </w:rPr>
  </w:style>
  <w:style w:type="paragraph" w:styleId="Ttulo2">
    <w:name w:val="heading 2"/>
    <w:basedOn w:val="Normal"/>
    <w:next w:val="Normal"/>
    <w:link w:val="Ttulo2Car"/>
    <w:qFormat w:val="1"/>
    <w:rsid w:val="00A63F83"/>
    <w:pPr>
      <w:keepNext w:val="1"/>
      <w:spacing w:after="60" w:before="240"/>
      <w:outlineLvl w:val="1"/>
    </w:pPr>
    <w:rPr>
      <w:rFonts w:ascii="Calibri" w:eastAsia="MS Gothic" w:hAnsi="Calibri"/>
      <w:b w:val="1"/>
      <w:bCs w:val="1"/>
      <w:i w:val="1"/>
      <w:iCs w:val="1"/>
      <w:sz w:val="28"/>
      <w:szCs w:val="28"/>
      <w:lang w:eastAsia="x-none"/>
    </w:rPr>
  </w:style>
  <w:style w:type="paragraph" w:styleId="Ttulo5">
    <w:name w:val="heading 5"/>
    <w:basedOn w:val="Normal"/>
    <w:link w:val="Ttulo5Car"/>
    <w:uiPriority w:val="9"/>
    <w:qFormat w:val="1"/>
    <w:rsid w:val="0059681C"/>
    <w:pPr>
      <w:spacing w:after="100" w:afterAutospacing="1" w:before="100" w:beforeAutospacing="1"/>
      <w:outlineLvl w:val="4"/>
    </w:pPr>
    <w:rPr>
      <w:b w:val="1"/>
      <w:bCs w:val="1"/>
      <w:sz w:val="20"/>
      <w:szCs w:val="20"/>
      <w:lang w:eastAsia="x-none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rsid w:val="003F57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F57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5771"/>
  </w:style>
  <w:style w:type="table" w:styleId="Tablaconcuadrcula">
    <w:name w:val="Table Grid"/>
    <w:basedOn w:val="Tablanormal"/>
    <w:uiPriority w:val="39"/>
    <w:rsid w:val="000D197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2E6383"/>
    <w:rPr>
      <w:rFonts w:ascii="Tahoma" w:cs="Tahoma" w:hAnsi="Tahoma"/>
      <w:sz w:val="16"/>
      <w:szCs w:val="16"/>
    </w:rPr>
  </w:style>
  <w:style w:type="paragraph" w:styleId="Cuadrculamedia1-nfasis2">
    <w:name w:val="Medium Grid 1 Accent 2"/>
    <w:basedOn w:val="Normal"/>
    <w:uiPriority w:val="34"/>
    <w:qFormat w:val="1"/>
    <w:rsid w:val="00AD4189"/>
    <w:pPr>
      <w:ind w:left="720"/>
      <w:contextualSpacing w:val="1"/>
    </w:pPr>
  </w:style>
  <w:style w:type="character" w:styleId="estilo1" w:customStyle="1">
    <w:name w:val="estilo1"/>
    <w:basedOn w:val="Fuentedeprrafopredeter"/>
    <w:rsid w:val="002A4ACD"/>
  </w:style>
  <w:style w:type="character" w:styleId="Ttulo5Car" w:customStyle="1">
    <w:name w:val="Título 5 Car"/>
    <w:link w:val="Ttulo5"/>
    <w:uiPriority w:val="9"/>
    <w:rsid w:val="0059681C"/>
    <w:rPr>
      <w:b w:val="1"/>
      <w:bCs w:val="1"/>
    </w:rPr>
  </w:style>
  <w:style w:type="character" w:styleId="nfasis">
    <w:name w:val="Emphasis"/>
    <w:uiPriority w:val="20"/>
    <w:qFormat w:val="1"/>
    <w:rsid w:val="0059681C"/>
    <w:rPr>
      <w:i w:val="1"/>
      <w:iCs w:val="1"/>
    </w:rPr>
  </w:style>
  <w:style w:type="paragraph" w:styleId="Subttulo">
    <w:name w:val="Subtitle"/>
    <w:basedOn w:val="Normal"/>
    <w:next w:val="Normal"/>
    <w:link w:val="SubttuloCar"/>
    <w:qFormat w:val="1"/>
    <w:rsid w:val="000F7CDC"/>
    <w:pPr>
      <w:numPr>
        <w:ilvl w:val="1"/>
      </w:numPr>
    </w:pPr>
    <w:rPr>
      <w:rFonts w:ascii="Cambria" w:eastAsia="MS Gothic" w:hAnsi="Cambria"/>
      <w:i w:val="1"/>
      <w:iCs w:val="1"/>
      <w:color w:val="4f81bd"/>
      <w:spacing w:val="15"/>
    </w:rPr>
  </w:style>
  <w:style w:type="character" w:styleId="SubttuloCar" w:customStyle="1">
    <w:name w:val="Subtítulo Car"/>
    <w:link w:val="Subttulo"/>
    <w:rsid w:val="000F7CDC"/>
    <w:rPr>
      <w:rFonts w:ascii="Cambria" w:cs="Times New Roman" w:eastAsia="MS Gothic" w:hAnsi="Cambria"/>
      <w:i w:val="1"/>
      <w:iCs w:val="1"/>
      <w:color w:val="4f81bd"/>
      <w:spacing w:val="15"/>
      <w:sz w:val="24"/>
      <w:szCs w:val="24"/>
      <w:lang w:eastAsia="es-ES" w:val="es-ES"/>
    </w:rPr>
  </w:style>
  <w:style w:type="character" w:styleId="Ttulo2Car" w:customStyle="1">
    <w:name w:val="Título 2 Car"/>
    <w:link w:val="Ttulo2"/>
    <w:rsid w:val="00A63F83"/>
    <w:rPr>
      <w:rFonts w:ascii="Calibri" w:cs="Times New Roman" w:eastAsia="MS Gothic" w:hAnsi="Calibri"/>
      <w:b w:val="1"/>
      <w:bCs w:val="1"/>
      <w:i w:val="1"/>
      <w:iCs w:val="1"/>
      <w:sz w:val="28"/>
      <w:szCs w:val="28"/>
      <w:lang w:val="es-ES"/>
    </w:rPr>
  </w:style>
  <w:style w:type="paragraph" w:styleId="abstract" w:customStyle="1">
    <w:name w:val="abstract"/>
    <w:basedOn w:val="Normal"/>
    <w:rsid w:val="00023E69"/>
    <w:pPr>
      <w:spacing w:after="100" w:afterAutospacing="1" w:before="100" w:beforeAutospacing="1"/>
    </w:pPr>
    <w:rPr>
      <w:lang w:eastAsia="es-CL" w:val="es-CL"/>
    </w:rPr>
  </w:style>
  <w:style w:type="paragraph" w:styleId="titulo" w:customStyle="1">
    <w:name w:val="titulo"/>
    <w:basedOn w:val="Normal"/>
    <w:rsid w:val="00023E69"/>
    <w:pPr>
      <w:spacing w:after="100" w:afterAutospacing="1" w:before="100" w:beforeAutospacing="1"/>
    </w:pPr>
    <w:rPr>
      <w:lang w:eastAsia="es-CL" w:val="es-CL"/>
    </w:rPr>
  </w:style>
  <w:style w:type="character" w:styleId="Hipervnculo">
    <w:name w:val="Hyperlink"/>
    <w:uiPriority w:val="99"/>
    <w:unhideWhenUsed w:val="1"/>
    <w:rsid w:val="00023E69"/>
    <w:rPr>
      <w:color w:val="0000ff"/>
      <w:u w:val="single"/>
    </w:rPr>
  </w:style>
  <w:style w:type="character" w:styleId="Textoennegrita">
    <w:name w:val="Strong"/>
    <w:uiPriority w:val="22"/>
    <w:qFormat w:val="1"/>
    <w:rsid w:val="002C04FB"/>
    <w:rPr>
      <w:b w:val="1"/>
      <w:bCs w:val="1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5.png"/><Relationship Id="rId21" Type="http://schemas.openxmlformats.org/officeDocument/2006/relationships/image" Target="media/image8.png"/><Relationship Id="rId24" Type="http://schemas.openxmlformats.org/officeDocument/2006/relationships/header" Target="header1.xml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13.png"/><Relationship Id="rId12" Type="http://schemas.openxmlformats.org/officeDocument/2006/relationships/image" Target="media/image18.png"/><Relationship Id="rId15" Type="http://schemas.openxmlformats.org/officeDocument/2006/relationships/image" Target="media/image16.png"/><Relationship Id="rId14" Type="http://schemas.openxmlformats.org/officeDocument/2006/relationships/image" Target="media/image11.png"/><Relationship Id="rId17" Type="http://schemas.openxmlformats.org/officeDocument/2006/relationships/image" Target="media/image17.png"/><Relationship Id="rId16" Type="http://schemas.openxmlformats.org/officeDocument/2006/relationships/image" Target="media/image14.png"/><Relationship Id="rId19" Type="http://schemas.openxmlformats.org/officeDocument/2006/relationships/image" Target="media/image19.png"/><Relationship Id="rId1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jp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dfF7pbBAiqoZhA++HYvfgrBNQ==">AMUW2mUM8NeFFdzPutLbVZeCSM38ADH1dv1rgJFmeNX1keC1KZFknUvGsXIaK+Z7OuIRc/afncAtWNMl2IiwKdZGbqR22rRBh/2EVhGf97651VCNpzKIyXEJCqfZlgouEYlwF6NKYOc8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2020-03-18T20:50:00Z</dcterms:created>
  <dc:creator>Mlex XP</dc:creator>
</cp:coreProperties>
</file>