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GUÍA DE TRABAJO: MULTIPLICACIÓN Y DIVISIÓN DE NÚMEROS ENTEROS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CURSO: 8° Básico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8° ___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………/……….....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6826885" cy="600710"/>
            <wp:effectExtent b="0" l="0" r="0" t="0"/>
            <wp:docPr descr="Resultado de imagen para cuadricula de caligrafia" id="1040" name="image7.jpg"/>
            <a:graphic>
              <a:graphicData uri="http://schemas.openxmlformats.org/drawingml/2006/picture">
                <pic:pic>
                  <pic:nvPicPr>
                    <pic:cNvPr descr="Resultado de imagen para cuadricula de caligrafia"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6885" cy="600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Objetivo de Aprendizaje: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Mostrar que comprenden la multiplicación y división de números enteros.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67"/>
        <w:rPr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I.- Observa el video explicativo acerca de la multiplicación y división de números enteros que se encuentra en el siguiente link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vertAlign w:val="baseline"/>
            <w:rtl w:val="0"/>
          </w:rPr>
          <w:t xml:space="preserve">https://www.youtube.com/watch?v=MsVfXEtD9Cw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67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7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7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3437255" cy="2581275"/>
            <wp:effectExtent b="0" l="0" r="0" t="0"/>
            <wp:docPr descr="Resultado de imagen de regla de los signos" id="1042" name="image2.jpg"/>
            <a:graphic>
              <a:graphicData uri="http://schemas.openxmlformats.org/drawingml/2006/picture">
                <pic:pic>
                  <pic:nvPicPr>
                    <pic:cNvPr descr="Resultado de imagen de regla de los signos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7255" cy="2581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6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II.- Resuelve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tu cuaderno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las siguientes multiplicaciones.</w:t>
      </w:r>
    </w:p>
    <w:p w:rsidR="00000000" w:rsidDel="00000000" w:rsidP="00000000" w:rsidRDefault="00000000" w:rsidRPr="00000000" w14:paraId="00000013">
      <w:pPr>
        <w:ind w:left="56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drawing>
          <wp:inline distB="0" distT="0" distL="114300" distR="114300">
            <wp:extent cx="2800985" cy="3629660"/>
            <wp:effectExtent b="0" l="0" r="0" t="0"/>
            <wp:docPr id="104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0985" cy="3629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III.- Calcula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tu cuaderno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el valor que falta en cada igualdad y completa.</w:t>
      </w:r>
    </w:p>
    <w:p w:rsidR="00000000" w:rsidDel="00000000" w:rsidP="00000000" w:rsidRDefault="00000000" w:rsidRPr="00000000" w14:paraId="0000001D">
      <w:pPr>
        <w:ind w:left="56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6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6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4445</wp:posOffset>
            </wp:positionV>
            <wp:extent cx="2552700" cy="2066925"/>
            <wp:effectExtent b="0" l="0" r="0" t="0"/>
            <wp:wrapSquare wrapText="right" distB="0" distT="0" distL="114300" distR="114300"/>
            <wp:docPr id="104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66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189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189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IV.- Resuelve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tu cuaderno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las siguientes divisiones.</w:t>
      </w:r>
    </w:p>
    <w:p w:rsidR="00000000" w:rsidDel="00000000" w:rsidP="00000000" w:rsidRDefault="00000000" w:rsidRPr="00000000" w14:paraId="00000030">
      <w:pPr>
        <w:tabs>
          <w:tab w:val="left" w:pos="189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tabs>
          <w:tab w:val="left" w:pos="1890"/>
        </w:tabs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drawing>
          <wp:inline distB="0" distT="0" distL="114300" distR="114300">
            <wp:extent cx="5612765" cy="1597660"/>
            <wp:effectExtent b="0" l="0" r="0" t="0"/>
            <wp:docPr id="104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1597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1890"/>
        </w:tabs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189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34">
      <w:pPr>
        <w:tabs>
          <w:tab w:val="left" w:pos="189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V.-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Calcula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tu cuaderno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el valor que falta en cada igualdad y completa.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890"/>
        </w:tabs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1890"/>
        </w:tabs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drawing>
          <wp:inline distB="0" distT="0" distL="114300" distR="114300">
            <wp:extent cx="5614035" cy="1574165"/>
            <wp:effectExtent b="0" l="0" r="0" t="0"/>
            <wp:docPr id="104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1574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VI.- Resuelve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tu cuaderno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los siguientes ejercicios combinados.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3902075" cy="1787525"/>
                <wp:effectExtent b="0" l="0" r="0" t="0"/>
                <wp:wrapNone/>
                <wp:docPr id="10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426713" y="2917988"/>
                          <a:ext cx="3838575" cy="1724025"/>
                        </a:xfrm>
                        <a:prstGeom prst="wedgeEllipse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FFFFFF"/>
                        </a:solidFill>
                        <a:ln cap="flat" cmpd="thickThin" w="63500">
                          <a:solidFill>
                            <a:srgbClr val="C0504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Recuerda utilizar el siguiente orden: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Paréntesis.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Multiplicación y División (en el mismo orden)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Adición y Sustracción (en el mismo orden)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3902075" cy="1787525"/>
                <wp:effectExtent b="0" l="0" r="0" t="0"/>
                <wp:wrapNone/>
                <wp:docPr id="103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2075" cy="178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2658110" cy="3401060"/>
            <wp:effectExtent b="0" l="0" r="0" t="0"/>
            <wp:docPr id="104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3401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VII.- Resuelve.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837045" cy="743585"/>
            <wp:effectExtent b="0" l="0" r="0" t="0"/>
            <wp:docPr id="104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743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VIII.- Resuelve los siguientes ejercicios combinados.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834505" cy="1635760"/>
            <wp:effectExtent b="0" l="0" r="0" t="0"/>
            <wp:docPr id="104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4505" cy="1635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IX.- Completa la siguiente tabla.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838315" cy="1320165"/>
            <wp:effectExtent b="0" l="0" r="0" t="0"/>
            <wp:docPr id="105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1320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X.- Resuelve los siguientes problemas.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drawing>
          <wp:inline distB="0" distT="0" distL="114300" distR="114300">
            <wp:extent cx="6840855" cy="422275"/>
            <wp:effectExtent b="0" l="0" r="0" t="0"/>
            <wp:docPr id="1049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22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drawing>
          <wp:inline distB="0" distT="0" distL="114300" distR="114300">
            <wp:extent cx="6838315" cy="1322705"/>
            <wp:effectExtent b="0" l="0" r="0" t="0"/>
            <wp:docPr id="105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1322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PARA COMPLEMENTAR LOS APRENDIZAJES DE MULTIPLICACIÓN Y DIVISIÓN DE NÚMEROS ENTEROS PUEDES VISITAR LA PÁGINA </w:t>
      </w:r>
      <w:hyperlink r:id="rId21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vertAlign w:val="baseline"/>
            <w:rtl w:val="0"/>
          </w:rPr>
          <w:t xml:space="preserve">WWW.CURRICULUMNACIONAL.CL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O VIDEOS EXPLICATIVOS DE YOUTUBE.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LAS ACTIVIDADES CORRESPONDEN AL PERIODO DE DOS SEMANAS Y SERÁN REVISADAS UNA VEZ QUE SE NORMALICE LA CONTINGENCIA. </w:t>
      </w:r>
    </w:p>
    <w:sectPr>
      <w:headerReference r:id="rId22" w:type="default"/>
      <w:footerReference r:id="rId23" w:type="default"/>
      <w:pgSz w:h="20163" w:w="12242"/>
      <w:pgMar w:bottom="33" w:top="284" w:left="567" w:right="902" w:header="27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496570</wp:posOffset>
          </wp:positionH>
          <wp:positionV relativeFrom="paragraph">
            <wp:posOffset>-89534</wp:posOffset>
          </wp:positionV>
          <wp:extent cx="705485" cy="930910"/>
          <wp:effectExtent b="0" l="0" r="0" t="0"/>
          <wp:wrapNone/>
          <wp:docPr id="1039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930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LICEO MIXTO BÁSICA N°1 LOS ANDES</w:t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DOCENTE: PAULINA HENRÍQUEZ LEYTON</w:t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03940" y="3780000"/>
                        <a:ext cx="24841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41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Hipervínculo">
    <w:name w:val="Hipervínculo"/>
    <w:basedOn w:val="Fuentedepárrafopredeter.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5.png"/><Relationship Id="rId22" Type="http://schemas.openxmlformats.org/officeDocument/2006/relationships/header" Target="header1.xml"/><Relationship Id="rId10" Type="http://schemas.openxmlformats.org/officeDocument/2006/relationships/image" Target="media/image6.png"/><Relationship Id="rId21" Type="http://schemas.openxmlformats.org/officeDocument/2006/relationships/hyperlink" Target="http://www.curriculumnacional.cl" TargetMode="External"/><Relationship Id="rId13" Type="http://schemas.openxmlformats.org/officeDocument/2006/relationships/image" Target="media/image10.png"/><Relationship Id="rId12" Type="http://schemas.openxmlformats.org/officeDocument/2006/relationships/image" Target="media/image8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image" Target="media/image13.png"/><Relationship Id="rId14" Type="http://schemas.openxmlformats.org/officeDocument/2006/relationships/image" Target="media/image15.png"/><Relationship Id="rId17" Type="http://schemas.openxmlformats.org/officeDocument/2006/relationships/image" Target="media/image9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14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7.jpg"/><Relationship Id="rId8" Type="http://schemas.openxmlformats.org/officeDocument/2006/relationships/hyperlink" Target="https://www.youtube.com/watch?v=MsVfXEtD9Cw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Ignesyqvrw6jw1QmEhTVV9CYw==">AMUW2mUscrpDNyJykzyIE5GOFEb+zaoEiszYpY30oi1hbZf6OPMR1iy6/3HA9+OcvsOQzZz0U0psO8E6g2/IIxmGT9is92JxTa4ItrpjykDPDEfZwZzYhYk=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2019-04-09T15:04:00Z</dcterms:created>
  <dc:creator>Mlex XP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