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3F22A8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CDA966" wp14:editId="19E86C8C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4762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B01307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4A52AA" w:rsidRDefault="00E72E98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ARTES VISUALES</w:t>
                            </w:r>
                            <w:r w:rsidR="008E715F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414">
                              <w:rPr>
                                <w:b/>
                                <w:sz w:val="24"/>
                                <w:szCs w:val="24"/>
                              </w:rPr>
                              <w:t>QUINTO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  <w:p w:rsidR="008E715F" w:rsidRPr="00B74DA4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DA9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B01307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4A52AA" w:rsidRDefault="00E72E98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ARTES VISUALES</w:t>
                      </w:r>
                      <w:r w:rsidR="008E715F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5414">
                        <w:rPr>
                          <w:b/>
                          <w:sz w:val="24"/>
                          <w:szCs w:val="24"/>
                        </w:rPr>
                        <w:t>QUINTO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  <w:p w:rsidR="008E715F" w:rsidRPr="00B74DA4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E72E98" w:rsidP="006F466F">
            <w:r>
              <w:t>D</w:t>
            </w:r>
            <w:r w:rsidRPr="00E72E98">
              <w:rPr>
                <w:sz w:val="20"/>
              </w:rPr>
              <w:t>esarrollar composición artística, aplicando conceptos básicos de teoría del color.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D4FF3" w:rsidRDefault="00B01307" w:rsidP="00E72E98">
            <w:r>
              <w:t xml:space="preserve">Esta guía tendrás </w:t>
            </w:r>
            <w:r w:rsidRPr="00B01307">
              <w:rPr>
                <w:b/>
              </w:rPr>
              <w:t>dos semanas</w:t>
            </w:r>
            <w:r>
              <w:t xml:space="preserve"> para realizarla, recuerda pintar respetando los bordes y usando los colores que corresponden. </w:t>
            </w:r>
            <w:r w:rsidR="000B0954">
              <w:t xml:space="preserve"> (semana del 23 de marzo al 03 de abril).</w:t>
            </w:r>
            <w:bookmarkStart w:id="0" w:name="_GoBack"/>
            <w:bookmarkEnd w:id="0"/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8E715F" w:rsidP="00B01307">
            <w:r>
              <w:t xml:space="preserve">El alumno </w:t>
            </w:r>
            <w:r w:rsidR="00B01307">
              <w:t>aplicará en composición artística, colores cálidos y frí</w:t>
            </w:r>
            <w:r w:rsidR="003F22A8">
              <w:t>os, usando técnica de puntillismo.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E72E98">
            <w:r>
              <w:t>20%</w:t>
            </w:r>
            <w:r w:rsidR="0080616C">
              <w:t xml:space="preserve">         </w:t>
            </w:r>
            <w:r w:rsidR="008E715F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3F22A8" w:rsidRDefault="00B01307" w:rsidP="00B01307">
      <w:pPr>
        <w:rPr>
          <w:b/>
        </w:rPr>
      </w:pPr>
      <w:r w:rsidRPr="003F22A8">
        <w:rPr>
          <w:b/>
        </w:rPr>
        <w:t xml:space="preserve">La actividad consiste en pintar las siguientes composiciones. Una de ellas con colores fríos y la otra con colores cálidos, usando técnica de puntillismo. </w:t>
      </w:r>
    </w:p>
    <w:p w:rsidR="00B01307" w:rsidRPr="003F22A8" w:rsidRDefault="00B01307" w:rsidP="00B01307">
      <w:pPr>
        <w:rPr>
          <w:b/>
        </w:rPr>
      </w:pPr>
      <w:r w:rsidRPr="00B01307">
        <w:rPr>
          <w:b/>
          <w:u w:val="single"/>
        </w:rPr>
        <w:t xml:space="preserve">RECUERDA, SI NO TIENES PARA IMPRIMIR LA IMAGEN, LA PUEDES DIBUJAR. </w:t>
      </w:r>
    </w:p>
    <w:p w:rsidR="00E72E98" w:rsidRPr="00E72E98" w:rsidRDefault="003F22A8" w:rsidP="003F22A8">
      <w:pPr>
        <w:jc w:val="center"/>
      </w:pPr>
      <w:r>
        <w:rPr>
          <w:noProof/>
          <w:lang w:eastAsia="es-CL"/>
        </w:rPr>
        <w:drawing>
          <wp:inline distT="0" distB="0" distL="0" distR="0" wp14:anchorId="21AB2798" wp14:editId="3E1ABAC0">
            <wp:extent cx="4873054" cy="6589986"/>
            <wp:effectExtent l="0" t="0" r="3810" b="1905"/>
            <wp:docPr id="1" name="Imagen 1" descr="Resultado de imagen de paisaje con colores frios y calid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aisaje con colores frios y calidos para color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187" cy="662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255"/>
        <w:tblW w:w="8923" w:type="dxa"/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4528"/>
        <w:gridCol w:w="851"/>
        <w:gridCol w:w="992"/>
        <w:gridCol w:w="709"/>
        <w:gridCol w:w="850"/>
        <w:gridCol w:w="993"/>
      </w:tblGrid>
      <w:tr w:rsidR="003F22A8" w:rsidRPr="00E0460E" w:rsidTr="003F22A8">
        <w:trPr>
          <w:trHeight w:val="253"/>
        </w:trPr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b/>
                <w:color w:val="000000"/>
                <w:sz w:val="12"/>
                <w:szCs w:val="12"/>
                <w:u w:val="single"/>
                <w:lang w:val="es-ES_tradnl"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instrText>ADVANCE \d4</w:instrText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eastAsia="es-ES"/>
              </w:rPr>
              <w:fldChar w:fldCharType="end"/>
            </w:r>
          </w:p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eastAsia="es-ES"/>
              </w:rPr>
              <w:t>Criterios: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22A8" w:rsidRPr="003F22A8" w:rsidRDefault="003F22A8" w:rsidP="003F22A8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 xml:space="preserve">Puntaje: 20 total. </w:t>
            </w:r>
          </w:p>
        </w:tc>
      </w:tr>
      <w:tr w:rsidR="003F22A8" w:rsidRPr="00E0460E" w:rsidTr="003F22A8">
        <w:trPr>
          <w:trHeight w:val="323"/>
        </w:trPr>
        <w:tc>
          <w:tcPr>
            <w:tcW w:w="4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3F22A8" w:rsidRPr="003F22A8" w:rsidRDefault="003F22A8" w:rsidP="003F22A8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>5</w:t>
            </w: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>Excelente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>4</w:t>
            </w: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sz w:val="12"/>
                <w:szCs w:val="12"/>
                <w:lang w:eastAsia="es-ES"/>
              </w:rPr>
              <w:t>Muy bueno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>3</w:t>
            </w: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sz w:val="12"/>
                <w:szCs w:val="12"/>
                <w:lang w:eastAsia="es-ES"/>
              </w:rPr>
              <w:t>Bueno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>2</w:t>
            </w: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>Regular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>1</w:t>
            </w: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>Deficiente</w:t>
            </w:r>
          </w:p>
        </w:tc>
      </w:tr>
      <w:tr w:rsidR="003F22A8" w:rsidRPr="00E0460E" w:rsidTr="003F22A8">
        <w:trPr>
          <w:trHeight w:val="496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>Colorea figura siguiendo el patrón establecido.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</w:tr>
      <w:tr w:rsidR="003F22A8" w:rsidRPr="005004A5" w:rsidTr="003F22A8">
        <w:trPr>
          <w:trHeight w:val="424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F22A8" w:rsidRPr="003F22A8" w:rsidRDefault="003F22A8" w:rsidP="00941957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 xml:space="preserve">Aplica técnica de </w:t>
            </w:r>
            <w:r w:rsidR="00941957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>puntillismo</w: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</w:tr>
      <w:tr w:rsidR="003F22A8" w:rsidRPr="00E0460E" w:rsidTr="003F22A8">
        <w:trPr>
          <w:trHeight w:val="254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val="es-ES_tradnl" w:eastAsia="es-ES"/>
              </w:rPr>
              <w:t xml:space="preserve">Utiliza las tonalidades indicadas en la guía.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</w:tr>
      <w:tr w:rsidR="003F22A8" w:rsidRPr="005004A5" w:rsidTr="003F22A8">
        <w:trPr>
          <w:trHeight w:val="357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val="es-ES" w:eastAsia="es-ES"/>
              </w:rPr>
            </w:pPr>
            <w:r w:rsidRPr="003F22A8">
              <w:rPr>
                <w:rFonts w:eastAsia="Times New Roman" w:cs="Arial"/>
                <w:sz w:val="12"/>
                <w:szCs w:val="12"/>
                <w:lang w:val="es-ES" w:eastAsia="es-ES"/>
              </w:rPr>
              <w:t>Preocupación por trabajar bien las terminaciones y en forma limpia.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4" w:space="0" w:color="auto"/>
            </w:tcBorders>
            <w:vAlign w:val="center"/>
          </w:tcPr>
          <w:p w:rsidR="003F22A8" w:rsidRPr="003F22A8" w:rsidRDefault="003F22A8" w:rsidP="003F22A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</w:tc>
      </w:tr>
      <w:tr w:rsidR="003F22A8" w:rsidRPr="00E0460E" w:rsidTr="003F22A8">
        <w:trPr>
          <w:trHeight w:hRule="exact" w:val="323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  <w:r w:rsidRPr="003F22A8">
              <w:rPr>
                <w:rFonts w:eastAsia="Times New Roman" w:cs="Arial"/>
                <w:b/>
                <w:color w:val="000000"/>
                <w:sz w:val="12"/>
                <w:szCs w:val="12"/>
                <w:lang w:val="es-ES_tradnl" w:eastAsia="es-ES"/>
              </w:rPr>
              <w:t>TOTAL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22A8" w:rsidRPr="003F22A8" w:rsidRDefault="003F22A8" w:rsidP="003F22A8">
            <w:pPr>
              <w:spacing w:after="0" w:line="12" w:lineRule="exact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</w:p>
          <w:p w:rsidR="003F22A8" w:rsidRPr="003F22A8" w:rsidRDefault="003F22A8" w:rsidP="003F22A8">
            <w:pPr>
              <w:spacing w:after="12" w:line="240" w:lineRule="auto"/>
              <w:jc w:val="center"/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</w:pP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begin"/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instrText>ADVANCE \d4</w:instrText>
            </w:r>
            <w:r w:rsidRPr="003F22A8">
              <w:rPr>
                <w:rFonts w:eastAsia="Times New Roman" w:cs="Arial"/>
                <w:color w:val="000000"/>
                <w:sz w:val="12"/>
                <w:szCs w:val="12"/>
                <w:lang w:eastAsia="es-ES"/>
              </w:rPr>
              <w:fldChar w:fldCharType="end"/>
            </w:r>
          </w:p>
        </w:tc>
      </w:tr>
    </w:tbl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Pr="00E72E98" w:rsidRDefault="00E72E98" w:rsidP="00E72E98"/>
    <w:p w:rsidR="00E72E98" w:rsidRDefault="00E72E98" w:rsidP="00E72E98"/>
    <w:p w:rsidR="00E72E98" w:rsidRPr="00E72E98" w:rsidRDefault="00E72E98" w:rsidP="00E72E98">
      <w:pPr>
        <w:tabs>
          <w:tab w:val="left" w:pos="2040"/>
        </w:tabs>
      </w:pPr>
      <w:r>
        <w:tab/>
      </w:r>
    </w:p>
    <w:p w:rsidR="006F466F" w:rsidRPr="00E72E98" w:rsidRDefault="006F466F" w:rsidP="00E72E98">
      <w:pPr>
        <w:tabs>
          <w:tab w:val="left" w:pos="2040"/>
        </w:tabs>
      </w:pPr>
    </w:p>
    <w:sectPr w:rsidR="006F466F" w:rsidRPr="00E72E98" w:rsidSect="003F22A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0D14"/>
    <w:multiLevelType w:val="hybridMultilevel"/>
    <w:tmpl w:val="D0586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B0954"/>
    <w:rsid w:val="001A5F8A"/>
    <w:rsid w:val="00202642"/>
    <w:rsid w:val="00246081"/>
    <w:rsid w:val="002C33E5"/>
    <w:rsid w:val="00365414"/>
    <w:rsid w:val="003F22A8"/>
    <w:rsid w:val="004A52AA"/>
    <w:rsid w:val="005508CA"/>
    <w:rsid w:val="006F466F"/>
    <w:rsid w:val="0080616C"/>
    <w:rsid w:val="00820EC9"/>
    <w:rsid w:val="008E715F"/>
    <w:rsid w:val="008F2C69"/>
    <w:rsid w:val="00941957"/>
    <w:rsid w:val="00B01307"/>
    <w:rsid w:val="00B74DA4"/>
    <w:rsid w:val="00CB5CA2"/>
    <w:rsid w:val="00CD4FF3"/>
    <w:rsid w:val="00E72E98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15F"/>
    <w:pPr>
      <w:spacing w:after="200" w:line="276" w:lineRule="auto"/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2020-03-20T13:33:00Z</dcterms:created>
  <dcterms:modified xsi:type="dcterms:W3CDTF">2020-03-20T13:33:00Z</dcterms:modified>
</cp:coreProperties>
</file>