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1DE647" w14:textId="77777777" w:rsidR="009934C6" w:rsidRDefault="009934C6" w:rsidP="009934C6">
      <w:pPr>
        <w:spacing w:after="0"/>
        <w:rPr>
          <w:sz w:val="16"/>
          <w:szCs w:val="16"/>
        </w:rPr>
      </w:pPr>
      <w:bookmarkStart w:id="0" w:name="_GoBack"/>
      <w:bookmarkEnd w:id="0"/>
      <w:r>
        <w:rPr>
          <w:noProof/>
          <w:lang w:eastAsia="es-CL"/>
        </w:rPr>
        <w:drawing>
          <wp:anchor distT="0" distB="0" distL="114300" distR="114300" simplePos="0" relativeHeight="251659264" behindDoc="0" locked="0" layoutInCell="1" allowOverlap="1" wp14:anchorId="2136B0B8" wp14:editId="4A265018">
            <wp:simplePos x="0" y="0"/>
            <wp:positionH relativeFrom="margin">
              <wp:align>left</wp:align>
            </wp:positionH>
            <wp:positionV relativeFrom="paragraph">
              <wp:posOffset>0</wp:posOffset>
            </wp:positionV>
            <wp:extent cx="356870" cy="455295"/>
            <wp:effectExtent l="0" t="0" r="5080" b="1905"/>
            <wp:wrapSquare wrapText="bothSides"/>
            <wp:docPr id="50476" name="4 Imagen" descr="Insignia LM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6" name="4 Imagen" descr="Insignia LMS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6870" cy="455295"/>
                    </a:xfrm>
                    <a:prstGeom prst="rect">
                      <a:avLst/>
                    </a:prstGeom>
                    <a:noFill/>
                    <a:ln>
                      <a:noFill/>
                    </a:ln>
                  </pic:spPr>
                </pic:pic>
              </a:graphicData>
            </a:graphic>
          </wp:anchor>
        </w:drawing>
      </w:r>
      <w:r>
        <w:rPr>
          <w:sz w:val="16"/>
          <w:szCs w:val="16"/>
        </w:rPr>
        <w:t>Liceo Particular Mixto San Felipe</w:t>
      </w:r>
    </w:p>
    <w:p w14:paraId="3B181154" w14:textId="77777777" w:rsidR="009934C6" w:rsidRDefault="009934C6" w:rsidP="009934C6">
      <w:pPr>
        <w:spacing w:after="0"/>
        <w:rPr>
          <w:sz w:val="16"/>
          <w:szCs w:val="16"/>
        </w:rPr>
      </w:pPr>
      <w:r>
        <w:rPr>
          <w:sz w:val="16"/>
          <w:szCs w:val="16"/>
        </w:rPr>
        <w:t>Unidad Técnico Pedagógica</w:t>
      </w:r>
    </w:p>
    <w:p w14:paraId="255D8DB2" w14:textId="77777777" w:rsidR="009934C6" w:rsidRDefault="009934C6" w:rsidP="009934C6">
      <w:pPr>
        <w:spacing w:after="0"/>
        <w:rPr>
          <w:sz w:val="16"/>
          <w:szCs w:val="16"/>
        </w:rPr>
      </w:pPr>
      <w:r>
        <w:rPr>
          <w:sz w:val="16"/>
          <w:szCs w:val="16"/>
        </w:rPr>
        <w:t>Enseñanza Básica</w:t>
      </w:r>
    </w:p>
    <w:p w14:paraId="1111B8C3" w14:textId="77777777" w:rsidR="009934C6" w:rsidRDefault="009934C6" w:rsidP="009934C6">
      <w:pPr>
        <w:spacing w:after="0"/>
        <w:rPr>
          <w:sz w:val="16"/>
          <w:szCs w:val="16"/>
        </w:rPr>
      </w:pPr>
    </w:p>
    <w:p w14:paraId="6FE9D52C" w14:textId="77777777" w:rsidR="009934C6" w:rsidRDefault="009934C6" w:rsidP="009934C6">
      <w:pPr>
        <w:spacing w:after="0"/>
        <w:rPr>
          <w:sz w:val="16"/>
          <w:szCs w:val="16"/>
        </w:rPr>
      </w:pPr>
      <w:r>
        <w:rPr>
          <w:noProof/>
          <w:lang w:eastAsia="es-CL"/>
        </w:rPr>
        <mc:AlternateContent>
          <mc:Choice Requires="wps">
            <w:drawing>
              <wp:anchor distT="45720" distB="45720" distL="114300" distR="114300" simplePos="0" relativeHeight="251660288" behindDoc="0" locked="0" layoutInCell="1" allowOverlap="1" wp14:anchorId="3ADB8CF9" wp14:editId="13BC07A6">
                <wp:simplePos x="0" y="0"/>
                <wp:positionH relativeFrom="margin">
                  <wp:align>right</wp:align>
                </wp:positionH>
                <wp:positionV relativeFrom="paragraph">
                  <wp:posOffset>107950</wp:posOffset>
                </wp:positionV>
                <wp:extent cx="5219700" cy="5524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552450"/>
                        </a:xfrm>
                        <a:prstGeom prst="rect">
                          <a:avLst/>
                        </a:prstGeom>
                        <a:solidFill>
                          <a:srgbClr val="FFFFFF"/>
                        </a:solidFill>
                        <a:ln w="9525">
                          <a:noFill/>
                          <a:miter lim="800000"/>
                          <a:headEnd/>
                          <a:tailEnd/>
                        </a:ln>
                      </wps:spPr>
                      <wps:txbx>
                        <w:txbxContent>
                          <w:p w14:paraId="19C65EBD" w14:textId="77777777" w:rsidR="009934C6" w:rsidRDefault="009934C6" w:rsidP="009934C6">
                            <w:pPr>
                              <w:spacing w:after="0"/>
                              <w:jc w:val="center"/>
                              <w:rPr>
                                <w:b/>
                                <w:sz w:val="24"/>
                                <w:szCs w:val="24"/>
                              </w:rPr>
                            </w:pPr>
                            <w:r>
                              <w:rPr>
                                <w:b/>
                                <w:sz w:val="24"/>
                                <w:szCs w:val="24"/>
                              </w:rPr>
                              <w:t>GUÍA DE TRABAJO N° 2</w:t>
                            </w:r>
                          </w:p>
                          <w:p w14:paraId="6A2D2B62" w14:textId="77777777" w:rsidR="009934C6" w:rsidRPr="00B74DA4" w:rsidRDefault="009934C6" w:rsidP="009934C6">
                            <w:pPr>
                              <w:spacing w:after="0"/>
                              <w:jc w:val="center"/>
                              <w:rPr>
                                <w:b/>
                                <w:sz w:val="24"/>
                                <w:szCs w:val="24"/>
                              </w:rPr>
                            </w:pPr>
                            <w:r>
                              <w:rPr>
                                <w:b/>
                                <w:sz w:val="24"/>
                                <w:szCs w:val="24"/>
                              </w:rPr>
                              <w:t>FÍSICA Y SEXTOS/SEMANA DEL 23 DE MARZO AL 03 DE ABRIL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ADB8CF9" id="_x0000_t202" coordsize="21600,21600" o:spt="202" path="m,l,21600r21600,l21600,xe">
                <v:stroke joinstyle="miter"/>
                <v:path gradientshapeok="t" o:connecttype="rect"/>
              </v:shapetype>
              <v:shape id="Cuadro de texto 2" o:spid="_x0000_s1026" type="#_x0000_t202" style="position:absolute;margin-left:359.8pt;margin-top:8.5pt;width:411pt;height:43.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" stroked="f">
                <v:textbox>
                  <w:txbxContent>
                    <w:p w14:paraId="19C65EBD" w14:textId="77777777" w:rsidR="009934C6" w:rsidRDefault="009934C6" w:rsidP="009934C6">
                      <w:pPr>
                        <w:spacing w:after="0"/>
                        <w:jc w:val="center"/>
                        <w:rPr>
                          <w:b/>
                          <w:sz w:val="24"/>
                          <w:szCs w:val="24"/>
                        </w:rPr>
                      </w:pPr>
                      <w:r>
                        <w:rPr>
                          <w:b/>
                          <w:sz w:val="24"/>
                          <w:szCs w:val="24"/>
                        </w:rPr>
                        <w:t>GUÍA DE TRABAJO N° 2</w:t>
                      </w:r>
                    </w:p>
                    <w:p w14:paraId="6A2D2B62" w14:textId="77777777" w:rsidR="009934C6" w:rsidRPr="00B74DA4" w:rsidRDefault="009934C6" w:rsidP="009934C6">
                      <w:pPr>
                        <w:spacing w:after="0"/>
                        <w:jc w:val="center"/>
                        <w:rPr>
                          <w:b/>
                          <w:sz w:val="24"/>
                          <w:szCs w:val="24"/>
                        </w:rPr>
                      </w:pPr>
                      <w:r>
                        <w:rPr>
                          <w:b/>
                          <w:sz w:val="24"/>
                          <w:szCs w:val="24"/>
                        </w:rPr>
                        <w:t>FÍSICA Y SEXTOS/SEMANA DEL 23 DE MARZO AL 03 DE ABRIL</w:t>
                      </w:r>
                    </w:p>
                  </w:txbxContent>
                </v:textbox>
                <w10:wrap type="square" anchorx="margin"/>
              </v:shape>
            </w:pict>
          </mc:Fallback>
        </mc:AlternateContent>
      </w:r>
    </w:p>
    <w:p w14:paraId="78A3EBFF" w14:textId="77777777" w:rsidR="009934C6" w:rsidRPr="00B74DA4" w:rsidRDefault="009934C6" w:rsidP="009934C6">
      <w:pPr>
        <w:spacing w:after="0"/>
        <w:jc w:val="center"/>
      </w:pPr>
    </w:p>
    <w:p w14:paraId="43A18EF2" w14:textId="77777777" w:rsidR="009934C6" w:rsidRDefault="009934C6" w:rsidP="009934C6">
      <w:pPr>
        <w:spacing w:after="0"/>
        <w:rPr>
          <w:sz w:val="16"/>
          <w:szCs w:val="16"/>
        </w:rPr>
      </w:pPr>
    </w:p>
    <w:tbl>
      <w:tblPr>
        <w:tblStyle w:val="Tablaconcuadrcula"/>
        <w:tblW w:w="10824" w:type="dxa"/>
        <w:tblInd w:w="-1001" w:type="dxa"/>
        <w:tblLook w:val="04A0" w:firstRow="1" w:lastRow="0" w:firstColumn="1" w:lastColumn="0" w:noHBand="0" w:noVBand="1"/>
      </w:tblPr>
      <w:tblGrid>
        <w:gridCol w:w="3544"/>
        <w:gridCol w:w="7280"/>
      </w:tblGrid>
      <w:tr w:rsidR="009934C6" w14:paraId="3873B809" w14:textId="77777777" w:rsidTr="00756425">
        <w:trPr>
          <w:trHeight w:val="295"/>
        </w:trPr>
        <w:tc>
          <w:tcPr>
            <w:tcW w:w="3544" w:type="dxa"/>
          </w:tcPr>
          <w:p w14:paraId="27F5B6C1" w14:textId="77777777" w:rsidR="009934C6" w:rsidRPr="00B74DA4" w:rsidRDefault="009934C6" w:rsidP="00756425">
            <w:pPr>
              <w:rPr>
                <w:b/>
                <w:u w:val="single"/>
              </w:rPr>
            </w:pPr>
            <w:r>
              <w:rPr>
                <w:b/>
                <w:u w:val="single"/>
              </w:rPr>
              <w:t>Objetivo</w:t>
            </w:r>
          </w:p>
        </w:tc>
        <w:tc>
          <w:tcPr>
            <w:tcW w:w="7280" w:type="dxa"/>
          </w:tcPr>
          <w:p w14:paraId="1870BF9D" w14:textId="77777777" w:rsidR="009934C6" w:rsidRPr="001C4DE5" w:rsidRDefault="009934C6" w:rsidP="00756425">
            <w:pPr>
              <w:rPr>
                <w:rFonts w:cstheme="minorHAnsi"/>
              </w:rPr>
            </w:pPr>
            <w:r w:rsidRPr="001C4DE5">
              <w:rPr>
                <w:rFonts w:cstheme="minorHAnsi"/>
                <w:b/>
                <w:bCs/>
                <w:lang w:val="es-ES"/>
              </w:rPr>
              <w:t>Relacionar diversidad de flora y fauna marina y con el hábitat.</w:t>
            </w:r>
          </w:p>
        </w:tc>
      </w:tr>
      <w:tr w:rsidR="009934C6" w14:paraId="49FD8EF0" w14:textId="77777777" w:rsidTr="00756425">
        <w:trPr>
          <w:trHeight w:val="279"/>
        </w:trPr>
        <w:tc>
          <w:tcPr>
            <w:tcW w:w="3544" w:type="dxa"/>
          </w:tcPr>
          <w:p w14:paraId="4A680E7B" w14:textId="77777777" w:rsidR="009934C6" w:rsidRPr="00B74DA4" w:rsidRDefault="009934C6" w:rsidP="00756425">
            <w:pPr>
              <w:rPr>
                <w:b/>
                <w:u w:val="single"/>
              </w:rPr>
            </w:pPr>
            <w:r>
              <w:rPr>
                <w:b/>
                <w:u w:val="single"/>
              </w:rPr>
              <w:t>Instrucciones</w:t>
            </w:r>
          </w:p>
        </w:tc>
        <w:tc>
          <w:tcPr>
            <w:tcW w:w="7280" w:type="dxa"/>
          </w:tcPr>
          <w:p w14:paraId="15005D07" w14:textId="77777777" w:rsidR="009934C6" w:rsidRDefault="009934C6" w:rsidP="00756425">
            <w:r>
              <w:t>Leen las diferentes características que poseen los distintos hábitats marinos (Océanos) respondiendo diversas preguntas relacionadas con la flora y fauna marina y con el hábitat.</w:t>
            </w:r>
          </w:p>
        </w:tc>
      </w:tr>
      <w:tr w:rsidR="009934C6" w14:paraId="0AD890B8" w14:textId="77777777" w:rsidTr="00756425">
        <w:trPr>
          <w:trHeight w:val="295"/>
        </w:trPr>
        <w:tc>
          <w:tcPr>
            <w:tcW w:w="3544" w:type="dxa"/>
          </w:tcPr>
          <w:p w14:paraId="1F616C46" w14:textId="77777777" w:rsidR="009934C6" w:rsidRPr="00B74DA4" w:rsidRDefault="009934C6" w:rsidP="00756425">
            <w:pPr>
              <w:rPr>
                <w:b/>
                <w:u w:val="single"/>
              </w:rPr>
            </w:pPr>
            <w:r>
              <w:rPr>
                <w:b/>
                <w:u w:val="single"/>
              </w:rPr>
              <w:t>Descripción del Aprendizaje</w:t>
            </w:r>
          </w:p>
        </w:tc>
        <w:tc>
          <w:tcPr>
            <w:tcW w:w="7280" w:type="dxa"/>
          </w:tcPr>
          <w:p w14:paraId="77838029" w14:textId="77777777" w:rsidR="009934C6" w:rsidRDefault="009934C6" w:rsidP="00756425">
            <w:r>
              <w:t>Relacionan-Argumentan</w:t>
            </w:r>
          </w:p>
        </w:tc>
      </w:tr>
      <w:tr w:rsidR="009934C6" w14:paraId="7A302FD3" w14:textId="77777777" w:rsidTr="00756425">
        <w:trPr>
          <w:trHeight w:val="279"/>
        </w:trPr>
        <w:tc>
          <w:tcPr>
            <w:tcW w:w="3544" w:type="dxa"/>
          </w:tcPr>
          <w:p w14:paraId="3134A502" w14:textId="77777777" w:rsidR="009934C6" w:rsidRPr="00B74DA4" w:rsidRDefault="009934C6" w:rsidP="00756425">
            <w:pPr>
              <w:rPr>
                <w:b/>
                <w:u w:val="single"/>
              </w:rPr>
            </w:pPr>
            <w:r>
              <w:rPr>
                <w:b/>
                <w:u w:val="single"/>
              </w:rPr>
              <w:t>Ponderación de la Guía</w:t>
            </w:r>
          </w:p>
        </w:tc>
        <w:tc>
          <w:tcPr>
            <w:tcW w:w="7280" w:type="dxa"/>
          </w:tcPr>
          <w:p w14:paraId="4BAB001D" w14:textId="77777777" w:rsidR="009934C6" w:rsidRDefault="009934C6" w:rsidP="00756425">
            <w:r>
              <w:t>30%</w:t>
            </w:r>
          </w:p>
        </w:tc>
      </w:tr>
      <w:tr w:rsidR="009934C6" w14:paraId="75769094" w14:textId="77777777" w:rsidTr="00756425">
        <w:trPr>
          <w:trHeight w:val="279"/>
        </w:trPr>
        <w:tc>
          <w:tcPr>
            <w:tcW w:w="3544" w:type="dxa"/>
          </w:tcPr>
          <w:p w14:paraId="25A7A2F2" w14:textId="77777777" w:rsidR="009934C6" w:rsidRDefault="009934C6" w:rsidP="00756425">
            <w:pPr>
              <w:rPr>
                <w:b/>
                <w:u w:val="single"/>
              </w:rPr>
            </w:pPr>
            <w:r>
              <w:rPr>
                <w:b/>
                <w:u w:val="single"/>
              </w:rPr>
              <w:t>Correo del docente para consultas</w:t>
            </w:r>
          </w:p>
        </w:tc>
        <w:tc>
          <w:tcPr>
            <w:tcW w:w="7280" w:type="dxa"/>
          </w:tcPr>
          <w:p w14:paraId="2B22E9F8" w14:textId="77777777" w:rsidR="009934C6" w:rsidRDefault="009934C6" w:rsidP="00756425">
            <w:r>
              <w:t>mcastro</w:t>
            </w:r>
            <w:r w:rsidRPr="00E3443F">
              <w:t>@</w:t>
            </w:r>
            <w:r>
              <w:t>liceomixto.cl</w:t>
            </w:r>
          </w:p>
        </w:tc>
      </w:tr>
      <w:tr w:rsidR="002B05EF" w14:paraId="16974E3E" w14:textId="77777777" w:rsidTr="00756425">
        <w:trPr>
          <w:trHeight w:val="279"/>
        </w:trPr>
        <w:tc>
          <w:tcPr>
            <w:tcW w:w="3544" w:type="dxa"/>
          </w:tcPr>
          <w:p w14:paraId="60957486" w14:textId="77777777" w:rsidR="002B05EF" w:rsidRDefault="002B05EF" w:rsidP="00756425">
            <w:pPr>
              <w:rPr>
                <w:b/>
                <w:u w:val="single"/>
              </w:rPr>
            </w:pPr>
          </w:p>
        </w:tc>
        <w:tc>
          <w:tcPr>
            <w:tcW w:w="7280" w:type="dxa"/>
          </w:tcPr>
          <w:p w14:paraId="60A43522" w14:textId="2E4E1216" w:rsidR="002B05EF" w:rsidRDefault="004B4CE3" w:rsidP="00756425">
            <w:r>
              <w:t>ctapiag@liceomixto.cl</w:t>
            </w:r>
          </w:p>
        </w:tc>
      </w:tr>
    </w:tbl>
    <w:p w14:paraId="45A161C9" w14:textId="77777777" w:rsidR="009934C6" w:rsidRDefault="009934C6" w:rsidP="009934C6"/>
    <w:p w14:paraId="5B313DE0" w14:textId="77777777" w:rsidR="009934C6" w:rsidRDefault="009934C6" w:rsidP="009934C6">
      <w:r>
        <w:t xml:space="preserve">Características de los océanos </w:t>
      </w:r>
    </w:p>
    <w:p w14:paraId="0B1F9CC2" w14:textId="77777777" w:rsidR="009934C6" w:rsidRDefault="009934C6" w:rsidP="009934C6">
      <w:r>
        <w:t xml:space="preserve">Como ya hemos visto, factores como la temperatura, la presión, y la luminosidad varían al interior de los océanos. Estos también inciden en la gran diversidad de flora y fauna que allí se alberga. Debido a la gran extensión del océano y a lo complejo de su exploración, muchas de las especies que lo habitan aún no han sido descubiertas. A continuación, veremos </w:t>
      </w:r>
      <w:proofErr w:type="spellStart"/>
      <w:r>
        <w:t>como</w:t>
      </w:r>
      <w:proofErr w:type="spellEnd"/>
      <w:r>
        <w:t xml:space="preserve"> se distribuyen </w:t>
      </w:r>
      <w:proofErr w:type="gramStart"/>
      <w:r>
        <w:t>algunos</w:t>
      </w:r>
      <w:proofErr w:type="gramEnd"/>
      <w:r>
        <w:t xml:space="preserve"> ecosistemas en el océano de acuerdo con factores como la distancia de la zona literal, la profundidad, la luz y la presión. </w:t>
      </w:r>
    </w:p>
    <w:p w14:paraId="56CD84E8" w14:textId="77777777" w:rsidR="009934C6" w:rsidRDefault="009934C6" w:rsidP="009934C6">
      <w:r>
        <w:rPr>
          <w:noProof/>
          <w:lang w:eastAsia="es-CL"/>
        </w:rPr>
        <w:drawing>
          <wp:inline distT="0" distB="0" distL="0" distR="0" wp14:anchorId="2F7E20F4" wp14:editId="14C30C95">
            <wp:extent cx="3984315" cy="3561715"/>
            <wp:effectExtent l="0" t="0" r="0" b="635"/>
            <wp:docPr id="3" name="Imagen 3" descr="Resultado de imagen para dibujo oceanos para pin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dibujo oceanos para pinta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53735" cy="3623772"/>
                    </a:xfrm>
                    <a:prstGeom prst="rect">
                      <a:avLst/>
                    </a:prstGeom>
                    <a:noFill/>
                    <a:ln>
                      <a:noFill/>
                    </a:ln>
                  </pic:spPr>
                </pic:pic>
              </a:graphicData>
            </a:graphic>
          </wp:inline>
        </w:drawing>
      </w:r>
    </w:p>
    <w:p w14:paraId="2570AE98" w14:textId="77777777" w:rsidR="009934C6" w:rsidRDefault="009934C6" w:rsidP="009934C6">
      <w:pPr>
        <w:jc w:val="both"/>
        <w:rPr>
          <w:b/>
          <w:bCs/>
          <w:sz w:val="24"/>
          <w:szCs w:val="24"/>
        </w:rPr>
      </w:pPr>
    </w:p>
    <w:p w14:paraId="6EE6CFCA" w14:textId="77777777" w:rsidR="009934C6" w:rsidRPr="005F0B69" w:rsidRDefault="009934C6" w:rsidP="009934C6">
      <w:pPr>
        <w:jc w:val="both"/>
        <w:rPr>
          <w:sz w:val="24"/>
          <w:szCs w:val="24"/>
        </w:rPr>
      </w:pPr>
      <w:r w:rsidRPr="005F0B69">
        <w:rPr>
          <w:b/>
          <w:bCs/>
          <w:sz w:val="24"/>
          <w:szCs w:val="24"/>
        </w:rPr>
        <w:t>Presión:</w:t>
      </w:r>
      <w:r w:rsidRPr="005F0B69">
        <w:rPr>
          <w:sz w:val="24"/>
          <w:szCs w:val="24"/>
        </w:rPr>
        <w:t xml:space="preserve"> La presión se incrementa a medida que aumenta la profundidad.</w:t>
      </w:r>
    </w:p>
    <w:p w14:paraId="27BE58AB" w14:textId="77777777" w:rsidR="009934C6" w:rsidRPr="005F0B69" w:rsidRDefault="009934C6" w:rsidP="009934C6">
      <w:pPr>
        <w:jc w:val="both"/>
        <w:rPr>
          <w:sz w:val="24"/>
          <w:szCs w:val="24"/>
        </w:rPr>
      </w:pPr>
      <w:r w:rsidRPr="005F0B69">
        <w:rPr>
          <w:b/>
          <w:bCs/>
          <w:sz w:val="24"/>
          <w:szCs w:val="24"/>
        </w:rPr>
        <w:t>Temperatura:</w:t>
      </w:r>
      <w:r w:rsidRPr="005F0B69">
        <w:rPr>
          <w:sz w:val="24"/>
          <w:szCs w:val="24"/>
        </w:rPr>
        <w:t xml:space="preserve"> Generalmente, la temperatura disminuye con la profundidad de las aguas oceánicas.</w:t>
      </w:r>
    </w:p>
    <w:p w14:paraId="4C5C5B55" w14:textId="77777777" w:rsidR="009934C6" w:rsidRPr="005F0B69" w:rsidRDefault="009934C6" w:rsidP="009934C6">
      <w:pPr>
        <w:jc w:val="both"/>
        <w:rPr>
          <w:b/>
          <w:bCs/>
          <w:sz w:val="24"/>
          <w:szCs w:val="24"/>
        </w:rPr>
      </w:pPr>
      <w:r w:rsidRPr="005F0B69">
        <w:rPr>
          <w:b/>
          <w:bCs/>
          <w:sz w:val="24"/>
          <w:szCs w:val="24"/>
        </w:rPr>
        <w:t>Luminosidad:</w:t>
      </w:r>
      <w:r w:rsidRPr="005F0B69">
        <w:rPr>
          <w:sz w:val="24"/>
          <w:szCs w:val="24"/>
        </w:rPr>
        <w:t xml:space="preserve"> Dependiendo de la intensidad de la luz que es capaz de penetrar en el océano en relación con la profundidad, las zonas del océano se clasifican en </w:t>
      </w:r>
      <w:proofErr w:type="spellStart"/>
      <w:r w:rsidRPr="005F0B69">
        <w:rPr>
          <w:b/>
          <w:bCs/>
          <w:sz w:val="24"/>
          <w:szCs w:val="24"/>
        </w:rPr>
        <w:t>fóticas</w:t>
      </w:r>
      <w:proofErr w:type="spellEnd"/>
      <w:r w:rsidRPr="005F0B69">
        <w:rPr>
          <w:b/>
          <w:bCs/>
          <w:sz w:val="24"/>
          <w:szCs w:val="24"/>
        </w:rPr>
        <w:t xml:space="preserve"> y </w:t>
      </w:r>
      <w:proofErr w:type="spellStart"/>
      <w:r w:rsidRPr="005F0B69">
        <w:rPr>
          <w:b/>
          <w:bCs/>
          <w:sz w:val="24"/>
          <w:szCs w:val="24"/>
        </w:rPr>
        <w:t>afóticas</w:t>
      </w:r>
      <w:proofErr w:type="spellEnd"/>
      <w:r w:rsidRPr="005F0B69">
        <w:rPr>
          <w:b/>
          <w:bCs/>
          <w:sz w:val="24"/>
          <w:szCs w:val="24"/>
        </w:rPr>
        <w:t>.</w:t>
      </w:r>
    </w:p>
    <w:p w14:paraId="0E28A319" w14:textId="77777777" w:rsidR="009934C6" w:rsidRPr="005F0B69" w:rsidRDefault="009934C6" w:rsidP="009934C6">
      <w:pPr>
        <w:jc w:val="both"/>
        <w:rPr>
          <w:sz w:val="24"/>
          <w:szCs w:val="24"/>
        </w:rPr>
      </w:pPr>
      <w:proofErr w:type="spellStart"/>
      <w:r w:rsidRPr="005F0B69">
        <w:rPr>
          <w:b/>
          <w:bCs/>
          <w:sz w:val="24"/>
          <w:szCs w:val="24"/>
        </w:rPr>
        <w:t>Fóticas</w:t>
      </w:r>
      <w:proofErr w:type="spellEnd"/>
      <w:r w:rsidRPr="005F0B69">
        <w:rPr>
          <w:b/>
          <w:bCs/>
          <w:sz w:val="24"/>
          <w:szCs w:val="24"/>
        </w:rPr>
        <w:t>:</w:t>
      </w:r>
      <w:r w:rsidRPr="005F0B69">
        <w:rPr>
          <w:sz w:val="24"/>
          <w:szCs w:val="24"/>
        </w:rPr>
        <w:t xml:space="preserve"> Corresponde a la luz que puede penetrar desde la superficie hasta los 200 </w:t>
      </w:r>
      <w:proofErr w:type="spellStart"/>
      <w:r w:rsidRPr="005F0B69">
        <w:rPr>
          <w:sz w:val="24"/>
          <w:szCs w:val="24"/>
        </w:rPr>
        <w:t>mts</w:t>
      </w:r>
      <w:proofErr w:type="spellEnd"/>
      <w:r w:rsidRPr="005F0B69">
        <w:rPr>
          <w:sz w:val="24"/>
          <w:szCs w:val="24"/>
        </w:rPr>
        <w:t>.</w:t>
      </w:r>
    </w:p>
    <w:p w14:paraId="4805BA0B" w14:textId="77777777" w:rsidR="009934C6" w:rsidRPr="005F0B69" w:rsidRDefault="009934C6" w:rsidP="009934C6">
      <w:pPr>
        <w:jc w:val="both"/>
        <w:rPr>
          <w:sz w:val="24"/>
          <w:szCs w:val="24"/>
        </w:rPr>
      </w:pPr>
      <w:proofErr w:type="spellStart"/>
      <w:r w:rsidRPr="005F0B69">
        <w:rPr>
          <w:b/>
          <w:bCs/>
          <w:sz w:val="24"/>
          <w:szCs w:val="24"/>
        </w:rPr>
        <w:t>Afótica</w:t>
      </w:r>
      <w:proofErr w:type="spellEnd"/>
      <w:r w:rsidRPr="005F0B69">
        <w:rPr>
          <w:b/>
          <w:bCs/>
          <w:sz w:val="24"/>
          <w:szCs w:val="24"/>
        </w:rPr>
        <w:t>:</w:t>
      </w:r>
      <w:r w:rsidRPr="005F0B69">
        <w:rPr>
          <w:sz w:val="24"/>
          <w:szCs w:val="24"/>
        </w:rPr>
        <w:t xml:space="preserve"> Corresponde donde llega poca luz. Se extiende a partir de los 200 </w:t>
      </w:r>
      <w:proofErr w:type="spellStart"/>
      <w:r w:rsidRPr="005F0B69">
        <w:rPr>
          <w:sz w:val="24"/>
          <w:szCs w:val="24"/>
        </w:rPr>
        <w:t>mts</w:t>
      </w:r>
      <w:proofErr w:type="spellEnd"/>
      <w:r w:rsidRPr="005F0B69">
        <w:rPr>
          <w:sz w:val="24"/>
          <w:szCs w:val="24"/>
        </w:rPr>
        <w:t>.</w:t>
      </w:r>
    </w:p>
    <w:p w14:paraId="1EBF082C" w14:textId="77777777" w:rsidR="009934C6" w:rsidRPr="005F0B69" w:rsidRDefault="009934C6" w:rsidP="009934C6">
      <w:pPr>
        <w:jc w:val="both"/>
        <w:rPr>
          <w:sz w:val="24"/>
          <w:szCs w:val="24"/>
        </w:rPr>
      </w:pPr>
      <w:r w:rsidRPr="005F0B69">
        <w:rPr>
          <w:b/>
          <w:bCs/>
          <w:sz w:val="24"/>
          <w:szCs w:val="24"/>
        </w:rPr>
        <w:t>Zona pelágica:</w:t>
      </w:r>
      <w:r w:rsidRPr="005F0B69">
        <w:rPr>
          <w:sz w:val="24"/>
          <w:szCs w:val="24"/>
        </w:rPr>
        <w:t xml:space="preserve"> Corresponde al mar abierto. En esta región se pueden encontrar especies como el atún y algunos cetáceos.</w:t>
      </w:r>
    </w:p>
    <w:p w14:paraId="21A94119" w14:textId="77777777" w:rsidR="009934C6" w:rsidRPr="005F0B69" w:rsidRDefault="009934C6" w:rsidP="009934C6">
      <w:pPr>
        <w:jc w:val="both"/>
        <w:rPr>
          <w:sz w:val="24"/>
          <w:szCs w:val="24"/>
        </w:rPr>
      </w:pPr>
      <w:r w:rsidRPr="005F0B69">
        <w:rPr>
          <w:sz w:val="24"/>
          <w:szCs w:val="24"/>
        </w:rPr>
        <w:t xml:space="preserve">Considerando como se distribuyen algunos de los ecosistemas marinos desde la costa hasta mar abierto, el océano se divide en tres zonas: </w:t>
      </w:r>
      <w:r w:rsidRPr="005F0B69">
        <w:rPr>
          <w:b/>
          <w:bCs/>
          <w:sz w:val="24"/>
          <w:szCs w:val="24"/>
        </w:rPr>
        <w:t>Zona litoral, Zona nerítica y Zona pelágica.</w:t>
      </w:r>
    </w:p>
    <w:p w14:paraId="75333000" w14:textId="77777777" w:rsidR="009934C6" w:rsidRPr="005F0B69" w:rsidRDefault="009934C6" w:rsidP="009934C6">
      <w:pPr>
        <w:jc w:val="both"/>
        <w:rPr>
          <w:sz w:val="24"/>
          <w:szCs w:val="24"/>
        </w:rPr>
      </w:pPr>
      <w:r w:rsidRPr="005F0B69">
        <w:rPr>
          <w:b/>
          <w:bCs/>
          <w:sz w:val="24"/>
          <w:szCs w:val="24"/>
        </w:rPr>
        <w:t>Zona litoral:</w:t>
      </w:r>
      <w:r w:rsidRPr="005F0B69">
        <w:rPr>
          <w:sz w:val="24"/>
          <w:szCs w:val="24"/>
        </w:rPr>
        <w:t xml:space="preserve"> Se extiende entre la costa y el océano poco profundo. En esta región se encuentran algas y diferentes peces, equinodermos, moluscos, entre muchas otras especies.</w:t>
      </w:r>
    </w:p>
    <w:p w14:paraId="47C55A9F" w14:textId="77777777" w:rsidR="009934C6" w:rsidRDefault="009934C6" w:rsidP="009934C6">
      <w:pPr>
        <w:jc w:val="both"/>
        <w:rPr>
          <w:sz w:val="24"/>
          <w:szCs w:val="24"/>
        </w:rPr>
      </w:pPr>
      <w:r w:rsidRPr="005F0B69">
        <w:rPr>
          <w:b/>
          <w:bCs/>
          <w:sz w:val="24"/>
          <w:szCs w:val="24"/>
        </w:rPr>
        <w:t>Zona nerítica:</w:t>
      </w:r>
      <w:r w:rsidRPr="005F0B69">
        <w:rPr>
          <w:sz w:val="24"/>
          <w:szCs w:val="24"/>
        </w:rPr>
        <w:t xml:space="preserve"> Es de transición. En ella habitan diferentes variedades de plancton, peces, crustáceos y moluscos. </w:t>
      </w:r>
    </w:p>
    <w:p w14:paraId="793271E1" w14:textId="77777777" w:rsidR="009934C6" w:rsidRDefault="009934C6" w:rsidP="009934C6">
      <w:pPr>
        <w:jc w:val="both"/>
        <w:rPr>
          <w:sz w:val="24"/>
          <w:szCs w:val="24"/>
        </w:rPr>
      </w:pPr>
    </w:p>
    <w:p w14:paraId="1F47C910" w14:textId="77777777" w:rsidR="009934C6" w:rsidRDefault="009934C6" w:rsidP="009934C6">
      <w:pPr>
        <w:jc w:val="center"/>
        <w:rPr>
          <w:sz w:val="28"/>
          <w:szCs w:val="28"/>
        </w:rPr>
      </w:pPr>
      <w:r w:rsidRPr="00DF32B4">
        <w:rPr>
          <w:sz w:val="28"/>
          <w:szCs w:val="28"/>
        </w:rPr>
        <w:t>Ahora te toca a ti</w:t>
      </w:r>
    </w:p>
    <w:p w14:paraId="1FF93C43" w14:textId="77777777" w:rsidR="009934C6" w:rsidRDefault="009934C6" w:rsidP="009934C6">
      <w:pPr>
        <w:pStyle w:val="Prrafodelista"/>
        <w:numPr>
          <w:ilvl w:val="0"/>
          <w:numId w:val="1"/>
        </w:numPr>
      </w:pPr>
      <w:r>
        <w:t>Francisco le explica a su hermana Alejandra que a medida que un submarino se sumerge al interior del océano, la incidencia de la luz del sol sobre este disminuye al igual que la presión que el agua ejerce sobre él.</w:t>
      </w:r>
    </w:p>
    <w:p w14:paraId="37899AD3" w14:textId="77777777" w:rsidR="009934C6" w:rsidRDefault="009934C6" w:rsidP="009934C6">
      <w:pPr>
        <w:ind w:left="360"/>
      </w:pPr>
      <w:r>
        <w:t>¿Es correcta la explicación dada por Francisco a su hermana? De no ser así conviértela en correcta.</w:t>
      </w:r>
    </w:p>
    <w:p w14:paraId="35056B3E" w14:textId="77777777" w:rsidR="009934C6" w:rsidRDefault="009934C6" w:rsidP="009934C6">
      <w:pPr>
        <w:pStyle w:val="Prrafodelista"/>
        <w:numPr>
          <w:ilvl w:val="0"/>
          <w:numId w:val="1"/>
        </w:numPr>
      </w:pPr>
      <w:r>
        <w:t xml:space="preserve">¿Cómo le explicarías a un familiar que es la zona </w:t>
      </w:r>
      <w:proofErr w:type="spellStart"/>
      <w:r>
        <w:t>fótica</w:t>
      </w:r>
      <w:proofErr w:type="spellEnd"/>
      <w:r>
        <w:t xml:space="preserve"> del océano?</w:t>
      </w:r>
    </w:p>
    <w:p w14:paraId="2BEFF427" w14:textId="77777777" w:rsidR="009934C6" w:rsidRPr="00DF32B4" w:rsidRDefault="009934C6" w:rsidP="009934C6">
      <w:pPr>
        <w:pStyle w:val="Prrafodelista"/>
        <w:numPr>
          <w:ilvl w:val="0"/>
          <w:numId w:val="1"/>
        </w:numPr>
      </w:pPr>
      <w:r>
        <w:t xml:space="preserve">Explica ¿Qué significa zona pelágica? vs ¿Zona litoral? </w:t>
      </w:r>
    </w:p>
    <w:p w14:paraId="2F7652B6" w14:textId="77777777" w:rsidR="009934C6" w:rsidRDefault="009934C6" w:rsidP="009934C6">
      <w:pPr>
        <w:jc w:val="both"/>
        <w:rPr>
          <w:sz w:val="24"/>
          <w:szCs w:val="24"/>
        </w:rPr>
      </w:pPr>
    </w:p>
    <w:p w14:paraId="694FE216" w14:textId="77777777" w:rsidR="009934C6" w:rsidRPr="005F0B69" w:rsidRDefault="009934C6" w:rsidP="009934C6">
      <w:pPr>
        <w:jc w:val="both"/>
        <w:rPr>
          <w:sz w:val="24"/>
          <w:szCs w:val="24"/>
        </w:rPr>
      </w:pPr>
    </w:p>
    <w:p w14:paraId="38A15B41" w14:textId="77777777" w:rsidR="008A1861" w:rsidRDefault="008A1861"/>
    <w:sectPr w:rsidR="008A186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D71FCF"/>
    <w:multiLevelType w:val="hybridMultilevel"/>
    <w:tmpl w:val="D8AE393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A65"/>
    <w:rsid w:val="002B05EF"/>
    <w:rsid w:val="004B4CE3"/>
    <w:rsid w:val="008A1861"/>
    <w:rsid w:val="009934C6"/>
    <w:rsid w:val="00A06A65"/>
    <w:rsid w:val="00FB6D5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F0296"/>
  <w15:chartTrackingRefBased/>
  <w15:docId w15:val="{73351FF9-6B4D-4E10-95E1-69AEA9DC5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4C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934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9934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405</Words>
  <Characters>2228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manuel castro montenegro</dc:creator>
  <cp:keywords/>
  <dc:description/>
  <cp:lastModifiedBy>BIBLIO C.R.A LMSFB</cp:lastModifiedBy>
  <cp:revision>2</cp:revision>
  <dcterms:created xsi:type="dcterms:W3CDTF">2020-03-20T14:34:00Z</dcterms:created>
  <dcterms:modified xsi:type="dcterms:W3CDTF">2020-03-20T14:34:00Z</dcterms:modified>
</cp:coreProperties>
</file>