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8C50EE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4420EB" wp14:editId="6DAFB94D">
                <wp:simplePos x="0" y="0"/>
                <wp:positionH relativeFrom="column">
                  <wp:posOffset>996950</wp:posOffset>
                </wp:positionH>
                <wp:positionV relativeFrom="paragraph">
                  <wp:posOffset>55880</wp:posOffset>
                </wp:positionV>
                <wp:extent cx="5219700" cy="5397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0437C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0437C6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4A52AA" w:rsidRPr="00B74DA4" w:rsidRDefault="0084748A" w:rsidP="000437C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MUSICAL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02874">
                              <w:rPr>
                                <w:b/>
                                <w:sz w:val="24"/>
                                <w:szCs w:val="24"/>
                              </w:rPr>
                              <w:t>QUINTO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14420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5pt;margin-top:4.4pt;width:411pt;height:4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" stroked="f">
                <v:textbox>
                  <w:txbxContent>
                    <w:p w:rsidR="00B74DA4" w:rsidRDefault="00B74DA4" w:rsidP="000437C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0437C6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4A52AA" w:rsidRPr="00B74DA4" w:rsidRDefault="0084748A" w:rsidP="000437C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MUSICAL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502874">
                        <w:rPr>
                          <w:b/>
                          <w:sz w:val="24"/>
                          <w:szCs w:val="24"/>
                        </w:rPr>
                        <w:t>QUINTO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0437C6" w:rsidP="00910734">
            <w:r>
              <w:t>C</w:t>
            </w:r>
            <w:r w:rsidRPr="000437C6">
              <w:t>onocer  y comprender la música de compositores chilenos.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4748A" w:rsidRDefault="0084748A" w:rsidP="008C50EE">
            <w:r>
              <w:t xml:space="preserve"> </w:t>
            </w:r>
            <w:r w:rsidR="008C50EE">
              <w:t xml:space="preserve">Responder guía con lápiz grafito, cuidando el buen uso de ortografía.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C50EE" w:rsidRDefault="008C50EE" w:rsidP="000437C6">
            <w:r>
              <w:t xml:space="preserve">Mediante la realización </w:t>
            </w:r>
            <w:r w:rsidR="000437C6">
              <w:t>de la guía, el alumno(a), podrá conocer la biografía de una de las folcloristas más importantes de Chile.</w:t>
            </w:r>
          </w:p>
          <w:p w:rsidR="000437C6" w:rsidRDefault="000437C6" w:rsidP="000437C6">
            <w:r w:rsidRPr="000437C6">
              <w:rPr>
                <w:b/>
              </w:rPr>
              <w:t>RECUERDA QUE ESTA GUÍA TIENES</w:t>
            </w:r>
            <w:r>
              <w:t xml:space="preserve"> </w:t>
            </w:r>
            <w:r w:rsidRPr="000437C6">
              <w:rPr>
                <w:b/>
              </w:rPr>
              <w:t>TODO ABRIL PARA SU REALIZACIÓN</w:t>
            </w:r>
            <w:r>
              <w:t>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8C50EE">
            <w:r>
              <w:t>20%</w:t>
            </w:r>
            <w:r w:rsidR="0084748A">
              <w:t xml:space="preserve"> </w:t>
            </w:r>
            <w:r w:rsidR="0084748A" w:rsidRPr="0084748A">
              <w:rPr>
                <w:b/>
              </w:rPr>
              <w:t xml:space="preserve">PUNTAJE TOTAL: </w:t>
            </w:r>
            <w:r w:rsidR="000437C6">
              <w:rPr>
                <w:b/>
              </w:rPr>
              <w:t>20</w:t>
            </w:r>
            <w:r w:rsidR="0084748A" w:rsidRPr="0084748A">
              <w:rPr>
                <w:b/>
              </w:rPr>
              <w:t xml:space="preserve">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0437C6" w:rsidRDefault="000437C6" w:rsidP="000437C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0437C6" w:rsidRPr="000437C6" w:rsidRDefault="000437C6" w:rsidP="000437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437C6">
        <w:rPr>
          <w:rFonts w:ascii="Calibri-Bold" w:hAnsi="Calibri-Bold" w:cs="Calibri-Bold"/>
          <w:b/>
          <w:bCs/>
          <w:sz w:val="20"/>
          <w:szCs w:val="20"/>
          <w:u w:val="single"/>
        </w:rPr>
        <w:t>Violeta Parra: biografía de una folclorista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70E5">
        <w:rPr>
          <w:rFonts w:ascii="Arial" w:hAnsi="Arial" w:cs="Arial"/>
          <w:sz w:val="20"/>
          <w:szCs w:val="20"/>
        </w:rPr>
        <w:t>Violeta del Carmen Parra Sandoval, folclorista, artista textil, pintora y bordadora chilena.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70E5">
        <w:rPr>
          <w:rFonts w:ascii="Arial" w:hAnsi="Arial" w:cs="Arial"/>
          <w:sz w:val="20"/>
          <w:szCs w:val="20"/>
        </w:rPr>
        <w:t>Nació al interior de San Carlos en la provincia de Ñuble, Chile, el 4 de octubre de 1917 y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>falleció en Santiago el 5 de febrero de 1967.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70E5">
        <w:rPr>
          <w:rFonts w:ascii="Arial" w:hAnsi="Arial" w:cs="Arial"/>
          <w:sz w:val="20"/>
          <w:szCs w:val="20"/>
        </w:rPr>
        <w:t>Su padre era profesor de música y su madre una campesina que trabajaba como modista</w:t>
      </w:r>
      <w:r>
        <w:rPr>
          <w:rFonts w:ascii="Arial" w:hAnsi="Arial" w:cs="Arial"/>
          <w:sz w:val="20"/>
          <w:szCs w:val="20"/>
        </w:rPr>
        <w:t xml:space="preserve"> y a quien le </w:t>
      </w:r>
      <w:r w:rsidRPr="00AE70E5">
        <w:rPr>
          <w:rFonts w:ascii="Arial" w:hAnsi="Arial" w:cs="Arial"/>
          <w:sz w:val="20"/>
          <w:szCs w:val="20"/>
        </w:rPr>
        <w:t>gustaba cantar y tocar la guitarra. Formaron una numerosa familia con nueve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>hijos cuya infancia transcurrió en el campo.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70E5">
        <w:rPr>
          <w:rFonts w:ascii="Arial" w:hAnsi="Arial" w:cs="Arial"/>
          <w:sz w:val="20"/>
          <w:szCs w:val="20"/>
        </w:rPr>
        <w:t>A los nueve años Violeta Parra comenzó a tocar la guitarra y a cantar; y a los doce años</w:t>
      </w:r>
      <w:r>
        <w:rPr>
          <w:rFonts w:ascii="Arial" w:hAnsi="Arial" w:cs="Arial"/>
          <w:sz w:val="20"/>
          <w:szCs w:val="20"/>
        </w:rPr>
        <w:t xml:space="preserve"> compuso sus </w:t>
      </w:r>
      <w:r w:rsidRPr="00AE70E5">
        <w:rPr>
          <w:rFonts w:ascii="Arial" w:hAnsi="Arial" w:cs="Arial"/>
          <w:sz w:val="20"/>
          <w:szCs w:val="20"/>
        </w:rPr>
        <w:t>primeras canciones. Sus primeros estudios los realizó en las ciudades de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>Lautaro y Chillán. En 1932, se trasladó a Santiago e ingresó a estudiar a la Escuela Normal,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>donde formaban a los profesores. En esa época ya componía boleros, corridos y tonadas, y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>trabajaba cantando en algunos lugares.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70E5">
        <w:rPr>
          <w:rFonts w:ascii="Arial" w:hAnsi="Arial" w:cs="Arial"/>
          <w:sz w:val="20"/>
          <w:szCs w:val="20"/>
        </w:rPr>
        <w:t>A partir de 1952, impulsada por su hermano, Nicanor Parra, recorrió diferentes zonas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 xml:space="preserve">rurales, investigando, recopilando poesía y cantos populares chilenos. Se internó en distintos rincones del país con una guitarra y un magnetófono, para grabar, en los diferentes pueblos las canciones, las que luego ella interpretaba. Con este trabajo reunió y recuperó alrededor de tres mil canciones, las que presentó en el libro </w:t>
      </w:r>
      <w:r w:rsidRPr="00AE70E5">
        <w:rPr>
          <w:rFonts w:ascii="Arial" w:hAnsi="Arial" w:cs="Arial"/>
          <w:i/>
          <w:iCs/>
          <w:sz w:val="20"/>
          <w:szCs w:val="20"/>
        </w:rPr>
        <w:t xml:space="preserve">Cantos folclóricos chilenos </w:t>
      </w:r>
      <w:r w:rsidRPr="00AE70E5">
        <w:rPr>
          <w:rFonts w:ascii="Arial" w:hAnsi="Arial" w:cs="Arial"/>
          <w:sz w:val="20"/>
          <w:szCs w:val="20"/>
        </w:rPr>
        <w:t xml:space="preserve">y, más tarde, en el disco </w:t>
      </w:r>
      <w:r w:rsidRPr="00AE70E5">
        <w:rPr>
          <w:rFonts w:ascii="Arial" w:hAnsi="Arial" w:cs="Arial"/>
          <w:i/>
          <w:iCs/>
          <w:sz w:val="20"/>
          <w:szCs w:val="20"/>
        </w:rPr>
        <w:t>Cantos campesinos</w:t>
      </w:r>
      <w:r w:rsidRPr="00AE70E5">
        <w:rPr>
          <w:rFonts w:ascii="Arial" w:hAnsi="Arial" w:cs="Arial"/>
          <w:sz w:val="20"/>
          <w:szCs w:val="20"/>
        </w:rPr>
        <w:t>.</w:t>
      </w:r>
    </w:p>
    <w:p w:rsidR="000437C6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70E5">
        <w:rPr>
          <w:rFonts w:ascii="Arial" w:hAnsi="Arial" w:cs="Arial"/>
          <w:sz w:val="20"/>
          <w:szCs w:val="20"/>
        </w:rPr>
        <w:t>A casi medio siglo de su muerte, Violeta Parra es una importante recopiladora y su trabajo</w:t>
      </w:r>
      <w:r>
        <w:rPr>
          <w:rFonts w:ascii="Arial" w:hAnsi="Arial" w:cs="Arial"/>
          <w:sz w:val="20"/>
          <w:szCs w:val="20"/>
        </w:rPr>
        <w:t xml:space="preserve"> </w:t>
      </w:r>
      <w:r w:rsidRPr="00AE70E5">
        <w:rPr>
          <w:rFonts w:ascii="Arial" w:hAnsi="Arial" w:cs="Arial"/>
          <w:sz w:val="20"/>
          <w:szCs w:val="20"/>
        </w:rPr>
        <w:t>tanto de folclorista como de cantante, pintora y bordadora, lo dejó como legado cultural.</w:t>
      </w:r>
    </w:p>
    <w:p w:rsidR="000437C6" w:rsidRPr="00AE70E5" w:rsidRDefault="000437C6" w:rsidP="000437C6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37C6" w:rsidRPr="000437C6" w:rsidRDefault="000437C6" w:rsidP="000437C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37C6">
        <w:rPr>
          <w:rFonts w:ascii="Arial" w:hAnsi="Arial" w:cs="Arial"/>
          <w:b/>
          <w:sz w:val="24"/>
          <w:szCs w:val="24"/>
          <w:u w:val="single"/>
        </w:rPr>
        <w:t>Comprensión de lectura: “Violeta Parra: biografía de una folclorista”</w:t>
      </w:r>
    </w:p>
    <w:p w:rsidR="000437C6" w:rsidRDefault="000437C6" w:rsidP="000437C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  <w:r w:rsidRPr="00AE70E5">
        <w:rPr>
          <w:rFonts w:ascii="Arial" w:hAnsi="Arial" w:cs="Arial"/>
        </w:rPr>
        <w:t xml:space="preserve"> Antes de la lectura del texto, </w:t>
      </w:r>
      <w:r>
        <w:rPr>
          <w:rFonts w:ascii="Arial" w:hAnsi="Arial" w:cs="Arial"/>
        </w:rPr>
        <w:t xml:space="preserve">te invito a escuchar una de las canciones más bella e importante de Violeta Parra. “GRACIAS A LA VIDA”. </w:t>
      </w:r>
      <w:hyperlink r:id="rId8" w:history="1">
        <w:r w:rsidR="00706DF8" w:rsidRPr="00706DF8">
          <w:rPr>
            <w:color w:val="0000FF"/>
            <w:u w:val="single"/>
          </w:rPr>
          <w:t>https://www.youtube.com/watch?v=w67-hlaUSIs</w:t>
        </w:r>
      </w:hyperlink>
    </w:p>
    <w:p w:rsidR="000437C6" w:rsidRPr="00AE70E5" w:rsidRDefault="000437C6" w:rsidP="000437C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</w:p>
    <w:p w:rsidR="000437C6" w:rsidRPr="00AE70E5" w:rsidRDefault="000437C6" w:rsidP="000437C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E70E5">
        <w:rPr>
          <w:rFonts w:ascii="Arial" w:hAnsi="Arial" w:cs="Arial"/>
        </w:rPr>
        <w:t xml:space="preserve">. Ahora respondan de acuerdo con el texto: </w:t>
      </w:r>
      <w:r>
        <w:rPr>
          <w:rFonts w:ascii="Arial" w:hAnsi="Arial" w:cs="Arial"/>
        </w:rPr>
        <w:t>(5 puntos c/u)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a. Explica brevemente quién fue Violeta Parra.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b. Describe a la familia de Violeta Parra. Indica si habías escuchado antes sobre alguno de sus integrantes, y qué conocías de ella o de él.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c. ¿Con qué propósito crees tú que Violeta Parra investigó y rescató la cultura campesina?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437C6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70E5">
        <w:rPr>
          <w:rFonts w:ascii="Arial" w:hAnsi="Arial" w:cs="Arial"/>
          <w:color w:val="000000"/>
        </w:rPr>
        <w:t>d. De acuerdo con lo que leíste, ¿qué significa el título del texto?</w:t>
      </w:r>
    </w:p>
    <w:p w:rsidR="000437C6" w:rsidRPr="00AE70E5" w:rsidRDefault="000437C6" w:rsidP="00043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437C6" w:rsidRDefault="000437C6" w:rsidP="000437C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0437C6" w:rsidRPr="0084748A" w:rsidRDefault="000437C6" w:rsidP="006F1CE3">
      <w:pPr>
        <w:rPr>
          <w:b/>
          <w:lang w:val="es-ES"/>
        </w:rPr>
      </w:pPr>
    </w:p>
    <w:sectPr w:rsidR="000437C6" w:rsidRPr="0084748A" w:rsidSect="006F1CE3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1EC" w:rsidRDefault="003C51EC" w:rsidP="003A7FE4">
      <w:pPr>
        <w:spacing w:after="0" w:line="240" w:lineRule="auto"/>
      </w:pPr>
      <w:r>
        <w:separator/>
      </w:r>
    </w:p>
  </w:endnote>
  <w:endnote w:type="continuationSeparator" w:id="0">
    <w:p w:rsidR="003C51EC" w:rsidRDefault="003C51EC" w:rsidP="003A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1EC" w:rsidRDefault="003C51EC" w:rsidP="003A7FE4">
      <w:pPr>
        <w:spacing w:after="0" w:line="240" w:lineRule="auto"/>
      </w:pPr>
      <w:r>
        <w:separator/>
      </w:r>
    </w:p>
  </w:footnote>
  <w:footnote w:type="continuationSeparator" w:id="0">
    <w:p w:rsidR="003C51EC" w:rsidRDefault="003C51EC" w:rsidP="003A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F1305"/>
    <w:multiLevelType w:val="hybridMultilevel"/>
    <w:tmpl w:val="1578D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2C65"/>
    <w:multiLevelType w:val="hybridMultilevel"/>
    <w:tmpl w:val="CBC4D9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5146"/>
    <w:multiLevelType w:val="hybridMultilevel"/>
    <w:tmpl w:val="42FE983E"/>
    <w:lvl w:ilvl="0" w:tplc="11506DE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37C6"/>
    <w:rsid w:val="001A5F8A"/>
    <w:rsid w:val="00202642"/>
    <w:rsid w:val="003A7FE4"/>
    <w:rsid w:val="003C51EC"/>
    <w:rsid w:val="003D7A6A"/>
    <w:rsid w:val="004A52AA"/>
    <w:rsid w:val="00502874"/>
    <w:rsid w:val="005508CA"/>
    <w:rsid w:val="006F1CE3"/>
    <w:rsid w:val="006F466F"/>
    <w:rsid w:val="00706DF8"/>
    <w:rsid w:val="00820EC9"/>
    <w:rsid w:val="0084748A"/>
    <w:rsid w:val="008C50EE"/>
    <w:rsid w:val="00910734"/>
    <w:rsid w:val="009A3926"/>
    <w:rsid w:val="009B72FE"/>
    <w:rsid w:val="00B74DA4"/>
    <w:rsid w:val="00C13EA2"/>
    <w:rsid w:val="00CD4FF3"/>
    <w:rsid w:val="00CE1BF2"/>
    <w:rsid w:val="00F222C0"/>
    <w:rsid w:val="00F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4748A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FE4"/>
  </w:style>
  <w:style w:type="paragraph" w:styleId="Piedepgina">
    <w:name w:val="footer"/>
    <w:basedOn w:val="Normal"/>
    <w:link w:val="Piedepgina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FE4"/>
  </w:style>
  <w:style w:type="character" w:styleId="Hipervnculo">
    <w:name w:val="Hyperlink"/>
    <w:basedOn w:val="Fuentedeprrafopredeter"/>
    <w:uiPriority w:val="99"/>
    <w:unhideWhenUsed/>
    <w:rsid w:val="00043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67-hlaUS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2020-04-01T13:28:00Z</dcterms:created>
  <dcterms:modified xsi:type="dcterms:W3CDTF">2020-04-01T13:28:00Z</dcterms:modified>
</cp:coreProperties>
</file>