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Liceo Particular Mixto San Felipe</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6870" cy="455295"/>
            <wp:effectExtent b="0" l="0" r="0" t="0"/>
            <wp:wrapSquare wrapText="bothSides" distB="0" distT="0" distL="114300" distR="114300"/>
            <wp:docPr descr="Insignia LMSF" id="50478" name="image3.jpg"/>
            <a:graphic>
              <a:graphicData uri="http://schemas.openxmlformats.org/drawingml/2006/picture">
                <pic:pic>
                  <pic:nvPicPr>
                    <pic:cNvPr descr="Insignia LMSF" id="0" name="image3.jpg"/>
                    <pic:cNvPicPr preferRelativeResize="0"/>
                  </pic:nvPicPr>
                  <pic:blipFill>
                    <a:blip r:embed="rId7"/>
                    <a:srcRect b="0" l="0" r="0" t="0"/>
                    <a:stretch>
                      <a:fillRect/>
                    </a:stretch>
                  </pic:blipFill>
                  <pic:spPr>
                    <a:xfrm>
                      <a:off x="0" y="0"/>
                      <a:ext cx="356870" cy="45529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1819275</wp:posOffset>
                </wp:positionH>
                <wp:positionV relativeFrom="paragraph">
                  <wp:posOffset>55245</wp:posOffset>
                </wp:positionV>
                <wp:extent cx="5229225" cy="819785"/>
                <wp:effectExtent b="0" l="0" r="0" t="0"/>
                <wp:wrapSquare wrapText="bothSides" distB="45720" distT="45720" distL="114300" distR="114300"/>
                <wp:docPr id="50477" name=""/>
                <a:graphic>
                  <a:graphicData uri="http://schemas.microsoft.com/office/word/2010/wordprocessingShape">
                    <wps:wsp>
                      <wps:cNvSpPr/>
                      <wps:cNvPr id="2" name="Shape 2"/>
                      <wps:spPr>
                        <a:xfrm>
                          <a:off x="2736150" y="3374870"/>
                          <a:ext cx="5219700" cy="810260"/>
                        </a:xfrm>
                        <a:prstGeom prst="rect">
                          <a:avLst/>
                        </a:prstGeom>
                        <a:solidFill>
                          <a:srgbClr val="FFFFFF"/>
                        </a:solid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GUÍA DE TRABAJO N° 3</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Semana del 06 al 10 de abril y 27 al 30 de abril</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Artes 7° básico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1819275</wp:posOffset>
                </wp:positionH>
                <wp:positionV relativeFrom="paragraph">
                  <wp:posOffset>55245</wp:posOffset>
                </wp:positionV>
                <wp:extent cx="5229225" cy="819785"/>
                <wp:effectExtent b="0" l="0" r="0" t="0"/>
                <wp:wrapSquare wrapText="bothSides" distB="45720" distT="45720" distL="114300" distR="114300"/>
                <wp:docPr id="5047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229225" cy="819785"/>
                        </a:xfrm>
                        <a:prstGeom prst="rect"/>
                        <a:ln/>
                      </pic:spPr>
                    </pic:pic>
                  </a:graphicData>
                </a:graphic>
              </wp:anchor>
            </w:drawing>
          </mc:Fallback>
        </mc:AlternateContent>
      </w:r>
    </w:p>
    <w:p w:rsidR="00000000" w:rsidDel="00000000" w:rsidP="00000000" w:rsidRDefault="00000000" w:rsidRPr="00000000" w14:paraId="0000000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Unidad Técnico Pedagógica</w:t>
      </w:r>
    </w:p>
    <w:p w:rsidR="00000000" w:rsidDel="00000000" w:rsidP="00000000" w:rsidRDefault="00000000" w:rsidRPr="00000000" w14:paraId="0000000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Enseñanza Básica</w:t>
      </w:r>
    </w:p>
    <w:p w:rsidR="00000000" w:rsidDel="00000000" w:rsidP="00000000" w:rsidRDefault="00000000" w:rsidRPr="00000000" w14:paraId="0000000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sz w:val="24"/>
          <w:szCs w:val="24"/>
        </w:rPr>
      </w:pPr>
      <w:r w:rsidDel="00000000" w:rsidR="00000000" w:rsidRPr="00000000">
        <w:rPr>
          <w:rtl w:val="0"/>
        </w:rPr>
      </w:r>
    </w:p>
    <w:tbl>
      <w:tblPr>
        <w:tblStyle w:val="Table1"/>
        <w:tblW w:w="1082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4"/>
        <w:gridCol w:w="7280"/>
        <w:tblGridChange w:id="0">
          <w:tblGrid>
            <w:gridCol w:w="3544"/>
            <w:gridCol w:w="7280"/>
          </w:tblGrid>
        </w:tblGridChange>
      </w:tblGrid>
      <w:tr>
        <w:trPr>
          <w:trHeight w:val="295" w:hRule="atLeast"/>
        </w:trPr>
        <w:tc>
          <w:tcPr/>
          <w:p w:rsidR="00000000" w:rsidDel="00000000" w:rsidP="00000000" w:rsidRDefault="00000000" w:rsidRPr="00000000" w14:paraId="00000008">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Objetivo</w:t>
            </w:r>
          </w:p>
        </w:tc>
        <w:tc>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Crear collage a partir de material reciclado.</w:t>
            </w:r>
          </w:p>
        </w:tc>
      </w:tr>
      <w:tr>
        <w:trPr>
          <w:trHeight w:val="279" w:hRule="atLeast"/>
        </w:trPr>
        <w:tc>
          <w:tcPr/>
          <w:p w:rsidR="00000000" w:rsidDel="00000000" w:rsidP="00000000" w:rsidRDefault="00000000" w:rsidRPr="00000000" w14:paraId="0000000A">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Instrucciones</w:t>
            </w:r>
          </w:p>
        </w:tc>
        <w:tc>
          <w:tcPr/>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Crear boceto de objeto elegido por ti en primer plano.</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Buscar en revistas pedazos de papeles de diferentes totalidades para rellenar el boceto. </w:t>
            </w:r>
          </w:p>
          <w:p w:rsidR="00000000" w:rsidDel="00000000" w:rsidP="00000000" w:rsidRDefault="00000000" w:rsidRPr="00000000" w14:paraId="0000000D">
            <w:pPr>
              <w:jc w:val="both"/>
              <w:rPr>
                <w:rFonts w:ascii="Arial" w:cs="Arial" w:eastAsia="Arial" w:hAnsi="Arial"/>
                <w:b w:val="1"/>
                <w:sz w:val="24"/>
                <w:szCs w:val="24"/>
              </w:rPr>
            </w:pPr>
            <w:r w:rsidDel="00000000" w:rsidR="00000000" w:rsidRPr="00000000">
              <w:rPr>
                <w:rtl w:val="0"/>
              </w:rPr>
            </w:r>
          </w:p>
        </w:tc>
      </w:tr>
      <w:tr>
        <w:trPr>
          <w:trHeight w:val="295" w:hRule="atLeast"/>
        </w:trPr>
        <w:tc>
          <w:tcPr/>
          <w:p w:rsidR="00000000" w:rsidDel="00000000" w:rsidP="00000000" w:rsidRDefault="00000000" w:rsidRPr="00000000" w14:paraId="0000000E">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Descripción del Aprendizaje</w:t>
            </w:r>
          </w:p>
        </w:tc>
        <w:tc>
          <w:tcPr/>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Crear trabajos visuales basados en las percepciones, sentimientos e ideas.</w:t>
            </w:r>
          </w:p>
        </w:tc>
      </w:tr>
      <w:tr>
        <w:trPr>
          <w:trHeight w:val="279" w:hRule="atLeast"/>
        </w:trPr>
        <w:tc>
          <w:tcPr/>
          <w:p w:rsidR="00000000" w:rsidDel="00000000" w:rsidP="00000000" w:rsidRDefault="00000000" w:rsidRPr="00000000" w14:paraId="00000010">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Ponderación de la Guía</w:t>
            </w:r>
          </w:p>
        </w:tc>
        <w:tc>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trHeight w:val="279" w:hRule="atLeast"/>
        </w:trPr>
        <w:tc>
          <w:tcPr/>
          <w:p w:rsidR="00000000" w:rsidDel="00000000" w:rsidP="00000000" w:rsidRDefault="00000000" w:rsidRPr="00000000" w14:paraId="00000012">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Correo del docente para consultas</w:t>
            </w:r>
          </w:p>
        </w:tc>
        <w:tc>
          <w:tcPr/>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afarias@liceomixto.cl</w:t>
            </w:r>
          </w:p>
        </w:tc>
      </w:tr>
    </w:tbl>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Instrucciones: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 en tu croquera boceto de un dibujo en primer plano, que más adelante será trabajado a través de la técnica de collage. Para realizar el boceto solo necesitan lápiz grafito.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 tu collage seleccionando papeles de revistas de diferentes tonalidades para dar forma al dibujo.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Recorta pedazos de papel de revistas usando tijeras y pega en tu trabajo (boceto) elaborado anteriormente.</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 este ejemplo de collage elaborado con diferentes tonalidades de papel de revistas (el trabajo debe quedar consignado en su croquera para su posterior revisión)</w:t>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¿Qué es un collage?</w:t>
      </w:r>
    </w:p>
    <w:p w:rsidR="00000000" w:rsidDel="00000000" w:rsidP="00000000" w:rsidRDefault="00000000" w:rsidRPr="00000000" w14:paraId="0000001C">
      <w:pPr>
        <w:shd w:fill="ffffff" w:val="clear"/>
        <w:spacing w:after="280" w:lineRule="auto"/>
        <w:jc w:val="both"/>
        <w:rPr>
          <w:rFonts w:ascii="Comic Sans MS" w:cs="Comic Sans MS" w:eastAsia="Comic Sans MS" w:hAnsi="Comic Sans MS"/>
          <w:b w:val="1"/>
          <w:color w:val="494949"/>
          <w:sz w:val="24"/>
          <w:szCs w:val="24"/>
        </w:rPr>
      </w:pPr>
      <w:r w:rsidDel="00000000" w:rsidR="00000000" w:rsidRPr="00000000">
        <w:rPr>
          <w:rFonts w:ascii="Comic Sans MS" w:cs="Comic Sans MS" w:eastAsia="Comic Sans MS" w:hAnsi="Comic Sans MS"/>
          <w:b w:val="1"/>
          <w:color w:val="494949"/>
          <w:sz w:val="24"/>
          <w:szCs w:val="24"/>
          <w:rtl w:val="0"/>
        </w:rPr>
        <w:t xml:space="preserve">Un collage es una composición creativa que permite elaborar obras fantásticas a partir de formas ya existentes; es decir, prefabricadas.</w:t>
      </w:r>
    </w:p>
    <w:p w:rsidR="00000000" w:rsidDel="00000000" w:rsidP="00000000" w:rsidRDefault="00000000" w:rsidRPr="00000000" w14:paraId="0000001D">
      <w:pPr>
        <w:shd w:fill="ffffff" w:val="clear"/>
        <w:spacing w:after="280" w:lineRule="auto"/>
        <w:jc w:val="both"/>
        <w:rPr>
          <w:rFonts w:ascii="Comic Sans MS" w:cs="Comic Sans MS" w:eastAsia="Comic Sans MS" w:hAnsi="Comic Sans MS"/>
          <w:b w:val="1"/>
          <w:color w:val="494949"/>
          <w:sz w:val="24"/>
          <w:szCs w:val="24"/>
        </w:rPr>
      </w:pPr>
      <w:r w:rsidDel="00000000" w:rsidR="00000000" w:rsidRPr="00000000">
        <w:rPr>
          <w:rFonts w:ascii="Comic Sans MS" w:cs="Comic Sans MS" w:eastAsia="Comic Sans MS" w:hAnsi="Comic Sans MS"/>
          <w:b w:val="1"/>
          <w:color w:val="494949"/>
          <w:sz w:val="24"/>
          <w:szCs w:val="24"/>
          <w:rtl w:val="0"/>
        </w:rPr>
        <w:t xml:space="preserve">Así como en la realización de una pintura se parte de materiales básicos como acuarelas, témperas, lápices de color, etc., en el collage los elementos son tomados de otras obras que, combinados entre sí, dan lugar a una nueva composición artística.</w:t>
      </w:r>
    </w:p>
    <w:p w:rsidR="00000000" w:rsidDel="00000000" w:rsidP="00000000" w:rsidRDefault="00000000" w:rsidRPr="00000000" w14:paraId="0000001E">
      <w:pPr>
        <w:shd w:fill="ffffff" w:val="clear"/>
        <w:spacing w:after="280" w:lineRule="auto"/>
        <w:jc w:val="both"/>
        <w:rPr>
          <w:rFonts w:ascii="Comic Sans MS" w:cs="Comic Sans MS" w:eastAsia="Comic Sans MS" w:hAnsi="Comic Sans MS"/>
          <w:b w:val="1"/>
          <w:color w:val="494949"/>
          <w:sz w:val="24"/>
          <w:szCs w:val="24"/>
        </w:rPr>
      </w:pPr>
      <w:r w:rsidDel="00000000" w:rsidR="00000000" w:rsidRPr="00000000">
        <w:rPr>
          <w:rFonts w:ascii="Comic Sans MS" w:cs="Comic Sans MS" w:eastAsia="Comic Sans MS" w:hAnsi="Comic Sans MS"/>
          <w:b w:val="1"/>
          <w:color w:val="494949"/>
          <w:sz w:val="24"/>
          <w:szCs w:val="24"/>
          <w:rtl w:val="0"/>
        </w:rPr>
        <w:t xml:space="preserve">La técnica del collage nos permite crear imágenes inusuales: desde la distancia se ven como creaciones similares al impresionismo; en cambio, cuando nos acercamos observamos que están creadas a partir de fragmentos de páginas de revistas o de otros materiales reciclados.</w:t>
      </w:r>
      <w:r w:rsidDel="00000000" w:rsidR="00000000" w:rsidRPr="00000000">
        <w:drawing>
          <wp:anchor allowOverlap="1" behindDoc="0" distB="0" distT="0" distL="114300" distR="114300" hidden="0" layoutInCell="1" locked="0" relativeHeight="0" simplePos="0">
            <wp:simplePos x="0" y="0"/>
            <wp:positionH relativeFrom="column">
              <wp:posOffset>-9524</wp:posOffset>
            </wp:positionH>
            <wp:positionV relativeFrom="paragraph">
              <wp:posOffset>802006</wp:posOffset>
            </wp:positionV>
            <wp:extent cx="3598517" cy="3200940"/>
            <wp:effectExtent b="0" l="0" r="0" t="0"/>
            <wp:wrapNone/>
            <wp:docPr descr="https://i0.wp.com/webdelmaestro.com/wp-content/uploads/2019/02/Ejemplo-de-collage.jpg" id="50479" name="image1.jpg"/>
            <a:graphic>
              <a:graphicData uri="http://schemas.openxmlformats.org/drawingml/2006/picture">
                <pic:pic>
                  <pic:nvPicPr>
                    <pic:cNvPr descr="https://i0.wp.com/webdelmaestro.com/wp-content/uploads/2019/02/Ejemplo-de-collage.jpg" id="0" name="image1.jpg"/>
                    <pic:cNvPicPr preferRelativeResize="0"/>
                  </pic:nvPicPr>
                  <pic:blipFill>
                    <a:blip r:embed="rId9"/>
                    <a:srcRect b="7724" l="0" r="0" t="0"/>
                    <a:stretch>
                      <a:fillRect/>
                    </a:stretch>
                  </pic:blipFill>
                  <pic:spPr>
                    <a:xfrm>
                      <a:off x="0" y="0"/>
                      <a:ext cx="3598517" cy="3200940"/>
                    </a:xfrm>
                    <a:prstGeom prst="rect"/>
                    <a:ln/>
                  </pic:spPr>
                </pic:pic>
              </a:graphicData>
            </a:graphic>
          </wp:anchor>
        </w:drawing>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bl>
      <w:tblPr>
        <w:tblStyle w:val="Table2"/>
        <w:tblW w:w="4336.0" w:type="dxa"/>
        <w:jc w:val="left"/>
        <w:tblInd w:w="6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902"/>
        <w:gridCol w:w="1029"/>
        <w:tblGridChange w:id="0">
          <w:tblGrid>
            <w:gridCol w:w="2405"/>
            <w:gridCol w:w="902"/>
            <w:gridCol w:w="1029"/>
          </w:tblGrid>
        </w:tblGridChange>
      </w:tblGrid>
      <w:tr>
        <w:trPr>
          <w:trHeight w:val="433" w:hRule="atLeast"/>
        </w:trPr>
        <w:tc>
          <w:tcPr/>
          <w:p w:rsidR="00000000" w:rsidDel="00000000" w:rsidP="00000000" w:rsidRDefault="00000000" w:rsidRPr="00000000" w14:paraId="00000020">
            <w:pPr>
              <w:rPr/>
            </w:pPr>
            <w:r w:rsidDel="00000000" w:rsidR="00000000" w:rsidRPr="00000000">
              <w:rPr>
                <w:rtl w:val="0"/>
              </w:rPr>
              <w:t xml:space="preserve">Criterios</w:t>
            </w:r>
          </w:p>
        </w:tc>
        <w:tc>
          <w:tcPr/>
          <w:p w:rsidR="00000000" w:rsidDel="00000000" w:rsidP="00000000" w:rsidRDefault="00000000" w:rsidRPr="00000000" w14:paraId="00000021">
            <w:pPr>
              <w:rPr/>
            </w:pPr>
            <w:r w:rsidDel="00000000" w:rsidR="00000000" w:rsidRPr="00000000">
              <w:rPr>
                <w:rtl w:val="0"/>
              </w:rPr>
              <w:t xml:space="preserve">Puntaje</w:t>
            </w:r>
          </w:p>
          <w:p w:rsidR="00000000" w:rsidDel="00000000" w:rsidP="00000000" w:rsidRDefault="00000000" w:rsidRPr="00000000" w14:paraId="00000022">
            <w:pPr>
              <w:rPr/>
            </w:pPr>
            <w:r w:rsidDel="00000000" w:rsidR="00000000" w:rsidRPr="00000000">
              <w:rPr>
                <w:rtl w:val="0"/>
              </w:rPr>
              <w:t xml:space="preserve">total</w:t>
            </w:r>
          </w:p>
        </w:tc>
        <w:tc>
          <w:tcPr/>
          <w:p w:rsidR="00000000" w:rsidDel="00000000" w:rsidP="00000000" w:rsidRDefault="00000000" w:rsidRPr="00000000" w14:paraId="00000023">
            <w:pPr>
              <w:rPr/>
            </w:pPr>
            <w:r w:rsidDel="00000000" w:rsidR="00000000" w:rsidRPr="00000000">
              <w:rPr>
                <w:rtl w:val="0"/>
              </w:rPr>
              <w:t xml:space="preserve">Puntaje obtenido</w:t>
            </w:r>
          </w:p>
        </w:tc>
      </w:tr>
      <w:tr>
        <w:trPr>
          <w:trHeight w:val="411" w:hRule="atLeast"/>
        </w:trPr>
        <w:tc>
          <w:tcPr/>
          <w:p w:rsidR="00000000" w:rsidDel="00000000" w:rsidP="00000000" w:rsidRDefault="00000000" w:rsidRPr="00000000" w14:paraId="00000024">
            <w:pPr>
              <w:rPr/>
            </w:pPr>
            <w:r w:rsidDel="00000000" w:rsidR="00000000" w:rsidRPr="00000000">
              <w:rPr>
                <w:rtl w:val="0"/>
              </w:rPr>
              <w:t xml:space="preserve">Crea boceto de objeto en primer plano.</w:t>
            </w:r>
          </w:p>
        </w:tc>
        <w:tc>
          <w:tcPr/>
          <w:p w:rsidR="00000000" w:rsidDel="00000000" w:rsidP="00000000" w:rsidRDefault="00000000" w:rsidRPr="00000000" w14:paraId="00000025">
            <w:pPr>
              <w:rPr/>
            </w:pPr>
            <w:r w:rsidDel="00000000" w:rsidR="00000000" w:rsidRPr="00000000">
              <w:rPr>
                <w:rtl w:val="0"/>
              </w:rPr>
              <w:t xml:space="preserve">2</w:t>
            </w:r>
          </w:p>
        </w:tc>
        <w:tc>
          <w:tcPr/>
          <w:p w:rsidR="00000000" w:rsidDel="00000000" w:rsidP="00000000" w:rsidRDefault="00000000" w:rsidRPr="00000000" w14:paraId="00000026">
            <w:pPr>
              <w:rPr/>
            </w:pPr>
            <w:r w:rsidDel="00000000" w:rsidR="00000000" w:rsidRPr="00000000">
              <w:rPr>
                <w:rtl w:val="0"/>
              </w:rPr>
            </w:r>
          </w:p>
        </w:tc>
      </w:tr>
      <w:tr>
        <w:trPr>
          <w:trHeight w:val="433" w:hRule="atLeast"/>
        </w:trPr>
        <w:tc>
          <w:tcPr/>
          <w:p w:rsidR="00000000" w:rsidDel="00000000" w:rsidP="00000000" w:rsidRDefault="00000000" w:rsidRPr="00000000" w14:paraId="00000027">
            <w:pPr>
              <w:rPr/>
            </w:pPr>
            <w:r w:rsidDel="00000000" w:rsidR="00000000" w:rsidRPr="00000000">
              <w:rPr>
                <w:rtl w:val="0"/>
              </w:rPr>
              <w:t xml:space="preserve">Recorta y pega papel seleccionado de revistas de diversas tonalidades.</w:t>
            </w:r>
          </w:p>
        </w:tc>
        <w:tc>
          <w:tcPr/>
          <w:p w:rsidR="00000000" w:rsidDel="00000000" w:rsidP="00000000" w:rsidRDefault="00000000" w:rsidRPr="00000000" w14:paraId="00000028">
            <w:pP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r>
      <w:tr>
        <w:trPr>
          <w:trHeight w:val="411" w:hRule="atLeast"/>
        </w:trPr>
        <w:tc>
          <w:tcPr/>
          <w:p w:rsidR="00000000" w:rsidDel="00000000" w:rsidP="00000000" w:rsidRDefault="00000000" w:rsidRPr="00000000" w14:paraId="0000002A">
            <w:pPr>
              <w:rPr/>
            </w:pPr>
            <w:r w:rsidDel="00000000" w:rsidR="00000000" w:rsidRPr="00000000">
              <w:rPr>
                <w:rtl w:val="0"/>
              </w:rPr>
              <w:t xml:space="preserve">Pega el papel dando forma al objeto y fondo del dibujo.</w:t>
            </w:r>
          </w:p>
        </w:tc>
        <w:tc>
          <w:tcPr/>
          <w:p w:rsidR="00000000" w:rsidDel="00000000" w:rsidP="00000000" w:rsidRDefault="00000000" w:rsidRPr="00000000" w14:paraId="0000002B">
            <w:pPr>
              <w:rPr/>
            </w:pPr>
            <w:r w:rsidDel="00000000" w:rsidR="00000000" w:rsidRPr="00000000">
              <w:rPr>
                <w:rtl w:val="0"/>
              </w:rPr>
              <w:t xml:space="preserve">3</w:t>
            </w:r>
          </w:p>
        </w:tc>
        <w:tc>
          <w:tcPr/>
          <w:p w:rsidR="00000000" w:rsidDel="00000000" w:rsidP="00000000" w:rsidRDefault="00000000" w:rsidRPr="00000000" w14:paraId="0000002C">
            <w:pPr>
              <w:rPr/>
            </w:pPr>
            <w:r w:rsidDel="00000000" w:rsidR="00000000" w:rsidRPr="00000000">
              <w:rPr>
                <w:rtl w:val="0"/>
              </w:rPr>
            </w:r>
          </w:p>
        </w:tc>
      </w:tr>
      <w:tr>
        <w:trPr>
          <w:trHeight w:val="433" w:hRule="atLeast"/>
        </w:trPr>
        <w:tc>
          <w:tcPr/>
          <w:p w:rsidR="00000000" w:rsidDel="00000000" w:rsidP="00000000" w:rsidRDefault="00000000" w:rsidRPr="00000000" w14:paraId="0000002D">
            <w:pPr>
              <w:rPr/>
            </w:pPr>
            <w:r w:rsidDel="00000000" w:rsidR="00000000" w:rsidRPr="00000000">
              <w:rPr>
                <w:rtl w:val="0"/>
              </w:rPr>
              <w:t xml:space="preserve">Trabajo limpio y ordenado.</w:t>
            </w:r>
          </w:p>
        </w:tc>
        <w:tc>
          <w:tcPr/>
          <w:p w:rsidR="00000000" w:rsidDel="00000000" w:rsidP="00000000" w:rsidRDefault="00000000" w:rsidRPr="00000000" w14:paraId="0000002E">
            <w:pPr>
              <w:rPr/>
            </w:pPr>
            <w:r w:rsidDel="00000000" w:rsidR="00000000" w:rsidRPr="00000000">
              <w:rPr>
                <w:rtl w:val="0"/>
              </w:rPr>
              <w:t xml:space="preserve">2</w:t>
            </w:r>
          </w:p>
        </w:tc>
        <w:tc>
          <w:tcPr/>
          <w:p w:rsidR="00000000" w:rsidDel="00000000" w:rsidP="00000000" w:rsidRDefault="00000000" w:rsidRPr="00000000" w14:paraId="0000002F">
            <w:pPr>
              <w:rPr/>
            </w:pPr>
            <w:r w:rsidDel="00000000" w:rsidR="00000000" w:rsidRPr="00000000">
              <w:rPr>
                <w:rtl w:val="0"/>
              </w:rPr>
            </w:r>
          </w:p>
        </w:tc>
      </w:tr>
      <w:tr>
        <w:trPr>
          <w:trHeight w:val="411" w:hRule="atLeast"/>
        </w:trPr>
        <w:tc>
          <w:tcPr/>
          <w:p w:rsidR="00000000" w:rsidDel="00000000" w:rsidP="00000000" w:rsidRDefault="00000000" w:rsidRPr="00000000" w14:paraId="00000030">
            <w:pPr>
              <w:rPr/>
            </w:pPr>
            <w:r w:rsidDel="00000000" w:rsidR="00000000" w:rsidRPr="00000000">
              <w:rPr>
                <w:rtl w:val="0"/>
              </w:rPr>
              <w:t xml:space="preserve">Cumple con la fecha de entrega.</w:t>
            </w:r>
          </w:p>
        </w:tc>
        <w:tc>
          <w:tcPr/>
          <w:p w:rsidR="00000000" w:rsidDel="00000000" w:rsidP="00000000" w:rsidRDefault="00000000" w:rsidRPr="00000000" w14:paraId="00000031">
            <w:pPr>
              <w:rPr/>
            </w:pPr>
            <w:r w:rsidDel="00000000" w:rsidR="00000000" w:rsidRPr="00000000">
              <w:rPr>
                <w:rtl w:val="0"/>
              </w:rPr>
              <w:t xml:space="preserve">2</w:t>
            </w:r>
          </w:p>
        </w:tc>
        <w:tc>
          <w:tcPr/>
          <w:p w:rsidR="00000000" w:rsidDel="00000000" w:rsidP="00000000" w:rsidRDefault="00000000" w:rsidRPr="00000000" w14:paraId="00000032">
            <w:pPr>
              <w:rPr/>
            </w:pPr>
            <w:r w:rsidDel="00000000" w:rsidR="00000000" w:rsidRPr="00000000">
              <w:rPr>
                <w:rtl w:val="0"/>
              </w:rPr>
            </w:r>
          </w:p>
        </w:tc>
      </w:tr>
      <w:tr>
        <w:trPr>
          <w:trHeight w:val="411" w:hRule="atLeast"/>
        </w:trPr>
        <w:tc>
          <w:tcPr/>
          <w:p w:rsidR="00000000" w:rsidDel="00000000" w:rsidP="00000000" w:rsidRDefault="00000000" w:rsidRPr="00000000" w14:paraId="00000033">
            <w:pPr>
              <w:rPr/>
            </w:pPr>
            <w:r w:rsidDel="00000000" w:rsidR="00000000" w:rsidRPr="00000000">
              <w:rPr>
                <w:rtl w:val="0"/>
              </w:rPr>
              <w:t xml:space="preserve">Puntaje total/puntaje obtenido</w:t>
            </w:r>
          </w:p>
        </w:tc>
        <w:tc>
          <w:tcPr/>
          <w:p w:rsidR="00000000" w:rsidDel="00000000" w:rsidP="00000000" w:rsidRDefault="00000000" w:rsidRPr="00000000" w14:paraId="00000034">
            <w:pPr>
              <w:rPr/>
            </w:pPr>
            <w:r w:rsidDel="00000000" w:rsidR="00000000" w:rsidRPr="00000000">
              <w:rPr>
                <w:rtl w:val="0"/>
              </w:rPr>
              <w:t xml:space="preserve">13</w:t>
            </w:r>
          </w:p>
        </w:tc>
        <w:tc>
          <w:tcPr/>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sectPr>
      <w:pgSz w:h="20160" w:w="12240"/>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link w:val="SinespaciadoCar"/>
    <w:uiPriority w:val="1"/>
    <w:qFormat w:val="1"/>
    <w:rsid w:val="00B74DA4"/>
    <w:pPr>
      <w:spacing w:after="0" w:line="240" w:lineRule="auto"/>
    </w:pPr>
    <w:rPr>
      <w:rFonts w:eastAsiaTheme="minorEastAsia"/>
      <w:lang w:eastAsia="es-CL"/>
    </w:rPr>
  </w:style>
  <w:style w:type="character" w:styleId="SinespaciadoCar" w:customStyle="1">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34"/>
    <w:qFormat w:val="1"/>
    <w:rsid w:val="004E72C8"/>
    <w:pPr>
      <w:spacing w:after="0" w:line="240" w:lineRule="auto"/>
      <w:ind w:left="720"/>
      <w:contextualSpacing w:val="1"/>
    </w:pPr>
    <w:rPr>
      <w:rFonts w:ascii="Times New Roman" w:cs="Times New Roman" w:eastAsia="Times New Roman" w:hAnsi="Times New Roman"/>
      <w:sz w:val="24"/>
      <w:szCs w:val="24"/>
      <w:lang w:eastAsia="es-CL"/>
    </w:rPr>
  </w:style>
  <w:style w:type="character" w:styleId="nfasissutil">
    <w:name w:val="Subtle Emphasis"/>
    <w:basedOn w:val="Fuentedeprrafopredeter"/>
    <w:uiPriority w:val="19"/>
    <w:qFormat w:val="1"/>
    <w:rsid w:val="00575BC8"/>
    <w:rPr>
      <w:i w:val="1"/>
      <w:iCs w:val="1"/>
      <w:color w:val="404040" w:themeColor="text1" w:themeTint="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r6hYXhl0OCsB3nd//Jo5o0fKnw==">AMUW2mWjFLN46f/zNar+ogdfIWOruX6GnTv8K0ZMmsqIzYej1AmwtXCOXfkBYR6QR7LllGishXJRHwsA7xREjnwGi5PBY6YEwhRcKbEG+JX85/n8Y1Xi4U7nHrNKs9MJWDlfongepjvB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2020-03-30T15:20:00Z</dcterms:created>
  <dc:creator>BIBLIO C.R.A LMSFB</dc:creator>
</cp:coreProperties>
</file>