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BE" w:rsidRDefault="005034BE" w:rsidP="005034BE"/>
    <w:p w:rsidR="005034BE" w:rsidRDefault="005034BE" w:rsidP="005034BE">
      <w:pPr>
        <w:spacing w:after="0"/>
        <w:rPr>
          <w:sz w:val="16"/>
          <w:szCs w:val="16"/>
        </w:rPr>
      </w:pPr>
      <w:r>
        <w:rPr>
          <w:noProof/>
          <w:lang w:eastAsia="es-CL"/>
        </w:rPr>
        <w:drawing>
          <wp:anchor distT="0" distB="0" distL="114300" distR="114300" simplePos="0" relativeHeight="251659264" behindDoc="0" locked="0" layoutInCell="1" allowOverlap="1" wp14:anchorId="351FF542" wp14:editId="2610A1E5">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5034BE" w:rsidRDefault="005034BE" w:rsidP="005034BE">
      <w:pPr>
        <w:spacing w:after="0"/>
        <w:rPr>
          <w:sz w:val="16"/>
          <w:szCs w:val="16"/>
        </w:rPr>
      </w:pPr>
      <w:r>
        <w:rPr>
          <w:sz w:val="16"/>
          <w:szCs w:val="16"/>
        </w:rPr>
        <w:t>Unidad Técnico Pedagógica</w:t>
      </w:r>
    </w:p>
    <w:p w:rsidR="005034BE" w:rsidRPr="004F6833" w:rsidRDefault="004F6833" w:rsidP="005034BE">
      <w:pPr>
        <w:spacing w:after="0"/>
        <w:rPr>
          <w:rFonts w:cstheme="minorHAnsi"/>
          <w:sz w:val="20"/>
          <w:szCs w:val="16"/>
        </w:rPr>
      </w:pPr>
      <w:r>
        <w:rPr>
          <w:sz w:val="16"/>
          <w:szCs w:val="16"/>
        </w:rPr>
        <w:t>Enseñanza Básica</w:t>
      </w:r>
    </w:p>
    <w:p w:rsidR="005034BE" w:rsidRPr="004F6833" w:rsidRDefault="005034BE" w:rsidP="005034BE">
      <w:pPr>
        <w:spacing w:after="0"/>
        <w:jc w:val="center"/>
        <w:rPr>
          <w:rFonts w:cstheme="minorHAnsi"/>
          <w:b/>
          <w:szCs w:val="18"/>
        </w:rPr>
      </w:pPr>
      <w:r w:rsidRPr="004F6833">
        <w:rPr>
          <w:rFonts w:cstheme="minorHAnsi"/>
          <w:b/>
          <w:szCs w:val="18"/>
        </w:rPr>
        <w:t>GUÍA DE TRABAJO N° 16</w:t>
      </w:r>
    </w:p>
    <w:p w:rsidR="005034BE" w:rsidRDefault="005034BE" w:rsidP="005034BE">
      <w:pPr>
        <w:spacing w:after="0"/>
        <w:jc w:val="center"/>
        <w:rPr>
          <w:rFonts w:cstheme="minorHAnsi"/>
          <w:b/>
          <w:szCs w:val="18"/>
        </w:rPr>
      </w:pPr>
      <w:r w:rsidRPr="004F6833">
        <w:rPr>
          <w:rFonts w:cstheme="minorHAnsi"/>
          <w:b/>
          <w:szCs w:val="18"/>
        </w:rPr>
        <w:t>ASIGNATURA Y CURSO: Lengua y Literatura 7mos. Básicos</w:t>
      </w:r>
    </w:p>
    <w:p w:rsidR="002264CA" w:rsidRPr="004F6833" w:rsidRDefault="002264CA" w:rsidP="005034BE">
      <w:pPr>
        <w:spacing w:after="0"/>
        <w:jc w:val="center"/>
        <w:rPr>
          <w:rFonts w:cstheme="minorHAnsi"/>
          <w:b/>
          <w:szCs w:val="18"/>
        </w:rPr>
      </w:pPr>
      <w:r>
        <w:rPr>
          <w:rFonts w:cstheme="minorHAnsi"/>
          <w:b/>
          <w:szCs w:val="18"/>
        </w:rPr>
        <w:t>Semana del 18 al 29 de Mayo.</w:t>
      </w:r>
    </w:p>
    <w:tbl>
      <w:tblPr>
        <w:tblStyle w:val="Tablaconcuadrcula"/>
        <w:tblW w:w="10824" w:type="dxa"/>
        <w:tblLook w:val="04A0" w:firstRow="1" w:lastRow="0" w:firstColumn="1" w:lastColumn="0" w:noHBand="0" w:noVBand="1"/>
      </w:tblPr>
      <w:tblGrid>
        <w:gridCol w:w="3544"/>
        <w:gridCol w:w="7280"/>
      </w:tblGrid>
      <w:tr w:rsidR="005034BE" w:rsidRPr="004F6833" w:rsidTr="004F6833">
        <w:trPr>
          <w:trHeight w:val="295"/>
        </w:trPr>
        <w:tc>
          <w:tcPr>
            <w:tcW w:w="3544" w:type="dxa"/>
          </w:tcPr>
          <w:p w:rsidR="005034BE" w:rsidRPr="004F6833" w:rsidRDefault="005034BE" w:rsidP="00271F39">
            <w:pPr>
              <w:rPr>
                <w:rFonts w:cstheme="minorHAnsi"/>
                <w:b/>
                <w:szCs w:val="18"/>
                <w:u w:val="single"/>
              </w:rPr>
            </w:pPr>
            <w:r w:rsidRPr="004F6833">
              <w:rPr>
                <w:rFonts w:cstheme="minorHAnsi"/>
                <w:b/>
                <w:szCs w:val="18"/>
                <w:u w:val="single"/>
              </w:rPr>
              <w:t>Objetivo</w:t>
            </w:r>
          </w:p>
        </w:tc>
        <w:tc>
          <w:tcPr>
            <w:tcW w:w="7280" w:type="dxa"/>
          </w:tcPr>
          <w:p w:rsidR="005034BE" w:rsidRPr="004F6833" w:rsidRDefault="005034BE" w:rsidP="00271F39">
            <w:pPr>
              <w:rPr>
                <w:rFonts w:cstheme="minorHAnsi"/>
                <w:szCs w:val="18"/>
              </w:rPr>
            </w:pPr>
            <w:r w:rsidRPr="004F6833">
              <w:rPr>
                <w:rFonts w:cstheme="minorHAnsi"/>
                <w:szCs w:val="18"/>
              </w:rPr>
              <w:t xml:space="preserve"> Analizar las narraciones leídas para enriquecer su comprensión,</w:t>
            </w:r>
          </w:p>
        </w:tc>
      </w:tr>
      <w:tr w:rsidR="005034BE" w:rsidRPr="004F6833" w:rsidTr="004F6833">
        <w:trPr>
          <w:trHeight w:val="279"/>
        </w:trPr>
        <w:tc>
          <w:tcPr>
            <w:tcW w:w="3544" w:type="dxa"/>
          </w:tcPr>
          <w:p w:rsidR="005034BE" w:rsidRPr="004F6833" w:rsidRDefault="005034BE" w:rsidP="00271F39">
            <w:pPr>
              <w:rPr>
                <w:rFonts w:cstheme="minorHAnsi"/>
                <w:b/>
                <w:szCs w:val="18"/>
                <w:u w:val="single"/>
              </w:rPr>
            </w:pPr>
            <w:r w:rsidRPr="004F6833">
              <w:rPr>
                <w:rFonts w:cstheme="minorHAnsi"/>
                <w:b/>
                <w:szCs w:val="18"/>
                <w:u w:val="single"/>
              </w:rPr>
              <w:t>Instrucciones</w:t>
            </w:r>
          </w:p>
        </w:tc>
        <w:tc>
          <w:tcPr>
            <w:tcW w:w="7280" w:type="dxa"/>
          </w:tcPr>
          <w:p w:rsidR="005034BE" w:rsidRPr="004F6833" w:rsidRDefault="005034BE" w:rsidP="00271F39">
            <w:pPr>
              <w:jc w:val="both"/>
              <w:rPr>
                <w:rFonts w:cstheme="minorHAnsi"/>
                <w:szCs w:val="18"/>
              </w:rPr>
            </w:pPr>
            <w:r w:rsidRPr="004F6833">
              <w:rPr>
                <w:rFonts w:eastAsia="Times New Roman" w:cstheme="minorHAnsi"/>
                <w:szCs w:val="18"/>
                <w:lang w:val="es-ES" w:eastAsia="es-CL"/>
              </w:rPr>
              <w:t>Desarrollar guía de trabajo con estrategia de lectura.</w:t>
            </w:r>
          </w:p>
        </w:tc>
      </w:tr>
      <w:tr w:rsidR="005034BE" w:rsidRPr="004F6833" w:rsidTr="004F6833">
        <w:trPr>
          <w:trHeight w:val="295"/>
        </w:trPr>
        <w:tc>
          <w:tcPr>
            <w:tcW w:w="3544" w:type="dxa"/>
          </w:tcPr>
          <w:p w:rsidR="005034BE" w:rsidRPr="004F6833" w:rsidRDefault="005034BE" w:rsidP="00271F39">
            <w:pPr>
              <w:rPr>
                <w:rFonts w:cstheme="minorHAnsi"/>
                <w:b/>
                <w:szCs w:val="18"/>
                <w:u w:val="single"/>
              </w:rPr>
            </w:pPr>
            <w:r w:rsidRPr="004F6833">
              <w:rPr>
                <w:rFonts w:cstheme="minorHAnsi"/>
                <w:b/>
                <w:szCs w:val="18"/>
                <w:u w:val="single"/>
              </w:rPr>
              <w:t>Descripción del Aprendizaje</w:t>
            </w:r>
          </w:p>
        </w:tc>
        <w:tc>
          <w:tcPr>
            <w:tcW w:w="7280" w:type="dxa"/>
          </w:tcPr>
          <w:p w:rsidR="005034BE" w:rsidRPr="004F6833" w:rsidRDefault="005034BE" w:rsidP="00271F39">
            <w:pPr>
              <w:jc w:val="both"/>
              <w:rPr>
                <w:rFonts w:cstheme="minorHAnsi"/>
                <w:szCs w:val="18"/>
              </w:rPr>
            </w:pPr>
            <w:r w:rsidRPr="004F6833">
              <w:rPr>
                <w:rFonts w:eastAsia="Times New Roman" w:cstheme="minorHAnsi"/>
                <w:szCs w:val="18"/>
                <w:lang w:val="es-ES" w:eastAsia="es-CL"/>
              </w:rPr>
              <w:t xml:space="preserve"> Identificar causa y efecto en un texto.</w:t>
            </w:r>
          </w:p>
        </w:tc>
      </w:tr>
      <w:tr w:rsidR="005034BE" w:rsidRPr="004F6833" w:rsidTr="004F6833">
        <w:trPr>
          <w:trHeight w:val="279"/>
        </w:trPr>
        <w:tc>
          <w:tcPr>
            <w:tcW w:w="3544" w:type="dxa"/>
          </w:tcPr>
          <w:p w:rsidR="005034BE" w:rsidRPr="004F6833" w:rsidRDefault="005034BE" w:rsidP="00271F39">
            <w:pPr>
              <w:rPr>
                <w:rFonts w:cstheme="minorHAnsi"/>
                <w:b/>
                <w:szCs w:val="18"/>
                <w:u w:val="single"/>
              </w:rPr>
            </w:pPr>
            <w:r w:rsidRPr="004F6833">
              <w:rPr>
                <w:rFonts w:cstheme="minorHAnsi"/>
                <w:b/>
                <w:szCs w:val="18"/>
                <w:u w:val="single"/>
              </w:rPr>
              <w:t>Ponderación de la Guía</w:t>
            </w:r>
          </w:p>
        </w:tc>
        <w:tc>
          <w:tcPr>
            <w:tcW w:w="7280" w:type="dxa"/>
          </w:tcPr>
          <w:p w:rsidR="005034BE" w:rsidRPr="004F6833" w:rsidRDefault="005034BE" w:rsidP="00271F39">
            <w:pPr>
              <w:rPr>
                <w:rFonts w:cstheme="minorHAnsi"/>
                <w:szCs w:val="18"/>
              </w:rPr>
            </w:pPr>
            <w:r w:rsidRPr="004F6833">
              <w:rPr>
                <w:rFonts w:cstheme="minorHAnsi"/>
                <w:szCs w:val="18"/>
              </w:rPr>
              <w:t>5%</w:t>
            </w:r>
          </w:p>
        </w:tc>
      </w:tr>
      <w:tr w:rsidR="005034BE" w:rsidRPr="004F6833" w:rsidTr="004F6833">
        <w:trPr>
          <w:trHeight w:val="279"/>
        </w:trPr>
        <w:tc>
          <w:tcPr>
            <w:tcW w:w="3544" w:type="dxa"/>
          </w:tcPr>
          <w:p w:rsidR="005034BE" w:rsidRPr="004F6833" w:rsidRDefault="005034BE" w:rsidP="00271F39">
            <w:pPr>
              <w:rPr>
                <w:rFonts w:cstheme="minorHAnsi"/>
                <w:b/>
                <w:szCs w:val="18"/>
                <w:u w:val="single"/>
              </w:rPr>
            </w:pPr>
            <w:r w:rsidRPr="004F6833">
              <w:rPr>
                <w:rFonts w:cstheme="minorHAnsi"/>
                <w:b/>
                <w:szCs w:val="18"/>
                <w:u w:val="single"/>
              </w:rPr>
              <w:t>Correo del docente para consultas</w:t>
            </w:r>
          </w:p>
        </w:tc>
        <w:tc>
          <w:tcPr>
            <w:tcW w:w="7280" w:type="dxa"/>
          </w:tcPr>
          <w:p w:rsidR="005034BE" w:rsidRPr="004F6833" w:rsidRDefault="00BD3ECC" w:rsidP="00271F39">
            <w:pPr>
              <w:jc w:val="both"/>
              <w:rPr>
                <w:rFonts w:cstheme="minorHAnsi"/>
                <w:szCs w:val="18"/>
                <w:lang w:val="en-US"/>
              </w:rPr>
            </w:pPr>
            <w:hyperlink r:id="rId7" w:history="1">
              <w:r w:rsidRPr="00D01DDE">
                <w:rPr>
                  <w:rStyle w:val="Hipervnculo"/>
                  <w:rFonts w:cstheme="minorHAnsi"/>
                  <w:szCs w:val="18"/>
                  <w:lang w:val="en-US"/>
                </w:rPr>
                <w:t>rodriguezsilva21@mail.com</w:t>
              </w:r>
            </w:hyperlink>
            <w:r w:rsidR="004F6833" w:rsidRPr="004F6833">
              <w:rPr>
                <w:rFonts w:cstheme="minorHAnsi"/>
                <w:szCs w:val="18"/>
                <w:lang w:val="en-US"/>
              </w:rPr>
              <w:t xml:space="preserve"> </w:t>
            </w:r>
            <w:r w:rsidR="005034BE" w:rsidRPr="004F6833">
              <w:rPr>
                <w:rFonts w:cstheme="minorHAnsi"/>
                <w:szCs w:val="18"/>
                <w:lang w:val="en-US"/>
              </w:rPr>
              <w:t>/</w:t>
            </w:r>
            <w:r w:rsidR="004F6833" w:rsidRPr="004F6833">
              <w:rPr>
                <w:rFonts w:cstheme="minorHAnsi"/>
                <w:szCs w:val="18"/>
                <w:lang w:val="en-US"/>
              </w:rPr>
              <w:t xml:space="preserve"> </w:t>
            </w:r>
            <w:hyperlink r:id="rId8" w:history="1">
              <w:r w:rsidR="004F6833" w:rsidRPr="004F6833">
                <w:rPr>
                  <w:rStyle w:val="Hipervnculo"/>
                  <w:rFonts w:cstheme="minorHAnsi"/>
                  <w:szCs w:val="18"/>
                  <w:lang w:val="en-US"/>
                </w:rPr>
                <w:t>mdelgado@gmail.com</w:t>
              </w:r>
            </w:hyperlink>
            <w:r w:rsidR="004F6833" w:rsidRPr="004F6833">
              <w:rPr>
                <w:rFonts w:cstheme="minorHAnsi"/>
                <w:szCs w:val="18"/>
                <w:lang w:val="en-US"/>
              </w:rPr>
              <w:t xml:space="preserve"> / </w:t>
            </w:r>
            <w:hyperlink r:id="rId9" w:history="1">
              <w:r w:rsidR="004F6833" w:rsidRPr="004F6833">
                <w:rPr>
                  <w:rStyle w:val="Hipervnculo"/>
                  <w:rFonts w:cstheme="minorHAnsi"/>
                  <w:szCs w:val="18"/>
                  <w:lang w:val="en-US"/>
                </w:rPr>
                <w:t>carmijo@liceomixto.cl</w:t>
              </w:r>
            </w:hyperlink>
            <w:r w:rsidR="004F6833" w:rsidRPr="004F6833">
              <w:rPr>
                <w:rFonts w:cstheme="minorHAnsi"/>
                <w:szCs w:val="18"/>
                <w:lang w:val="en-US"/>
              </w:rPr>
              <w:t xml:space="preserve"> (ED. PIE)</w:t>
            </w:r>
          </w:p>
        </w:tc>
      </w:tr>
    </w:tbl>
    <w:p w:rsidR="004F6833" w:rsidRDefault="004F6833" w:rsidP="004F6833">
      <w:pPr>
        <w:jc w:val="both"/>
        <w:rPr>
          <w:sz w:val="18"/>
          <w:szCs w:val="18"/>
          <w:lang w:val="en-US"/>
        </w:rPr>
      </w:pPr>
    </w:p>
    <w:p w:rsidR="005034BE" w:rsidRPr="004F6833" w:rsidRDefault="004F6833" w:rsidP="004F6833">
      <w:pPr>
        <w:jc w:val="both"/>
        <w:rPr>
          <w:sz w:val="18"/>
          <w:szCs w:val="18"/>
          <w:lang w:val="en-US"/>
        </w:rPr>
      </w:pPr>
      <w:r>
        <w:rPr>
          <w:noProof/>
          <w:lang w:eastAsia="es-CL"/>
        </w:rPr>
        <mc:AlternateContent>
          <mc:Choice Requires="wps">
            <w:drawing>
              <wp:anchor distT="0" distB="0" distL="114300" distR="114300" simplePos="0" relativeHeight="251660288" behindDoc="0" locked="0" layoutInCell="1" allowOverlap="1">
                <wp:simplePos x="0" y="0"/>
                <wp:positionH relativeFrom="column">
                  <wp:posOffset>-321945</wp:posOffset>
                </wp:positionH>
                <wp:positionV relativeFrom="paragraph">
                  <wp:posOffset>425450</wp:posOffset>
                </wp:positionV>
                <wp:extent cx="6934200" cy="3562350"/>
                <wp:effectExtent l="19050" t="19050" r="19050" b="19050"/>
                <wp:wrapNone/>
                <wp:docPr id="1" name="Rectángulo redondeado 1"/>
                <wp:cNvGraphicFramePr/>
                <a:graphic xmlns:a="http://schemas.openxmlformats.org/drawingml/2006/main">
                  <a:graphicData uri="http://schemas.microsoft.com/office/word/2010/wordprocessingShape">
                    <wps:wsp>
                      <wps:cNvSpPr/>
                      <wps:spPr>
                        <a:xfrm>
                          <a:off x="0" y="0"/>
                          <a:ext cx="6934200" cy="35623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261A4A3" id="Rectángulo redondeado 1" o:spid="_x0000_s1026" style="position:absolute;margin-left:-25.35pt;margin-top:33.5pt;width:546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" filled="f" strokecolor="#243f60 [1604]" strokeweight="2.25pt"/>
            </w:pict>
          </mc:Fallback>
        </mc:AlternateContent>
      </w:r>
      <w:r w:rsidR="00A56A94">
        <w:t>I.-</w:t>
      </w:r>
      <w:r w:rsidR="005034BE">
        <w:t>Lee el siguiente informe que escribió Ana sobre su madre. Mientras lees pregúntate ¿Qué cosas le ocurrieron a la madre de Ana? Y ¿Por qué le ocurrieron esas cosas?</w:t>
      </w:r>
    </w:p>
    <w:p w:rsidR="005034BE" w:rsidRPr="00BB2B0B" w:rsidRDefault="005034BE" w:rsidP="00BB2B0B">
      <w:pPr>
        <w:jc w:val="center"/>
        <w:rPr>
          <w:b/>
          <w:sz w:val="28"/>
          <w:szCs w:val="24"/>
          <w:u w:val="single"/>
        </w:rPr>
      </w:pPr>
      <w:r w:rsidRPr="00BB2B0B">
        <w:rPr>
          <w:b/>
          <w:sz w:val="28"/>
          <w:szCs w:val="24"/>
          <w:u w:val="single"/>
        </w:rPr>
        <w:t>Como mi madre ve el mundo</w:t>
      </w:r>
    </w:p>
    <w:p w:rsidR="005034BE" w:rsidRPr="00BB2B0B" w:rsidRDefault="005034BE" w:rsidP="00BB2B0B">
      <w:pPr>
        <w:jc w:val="both"/>
        <w:rPr>
          <w:szCs w:val="24"/>
        </w:rPr>
      </w:pPr>
      <w:r w:rsidRPr="00BB2B0B">
        <w:rPr>
          <w:szCs w:val="24"/>
        </w:rPr>
        <w:t>Mi madre es completamente ciega. A la edad de tres años desarrolló una infección que le provocó la pérdida de la vista. Desde entonces ha tenido que aprender maneras especiales de sobreponerse a su ceguera.</w:t>
      </w:r>
    </w:p>
    <w:p w:rsidR="005034BE" w:rsidRPr="00BB2B0B" w:rsidRDefault="005034BE" w:rsidP="00BB2B0B">
      <w:pPr>
        <w:jc w:val="both"/>
        <w:rPr>
          <w:szCs w:val="24"/>
        </w:rPr>
      </w:pPr>
      <w:r w:rsidRPr="00BB2B0B">
        <w:rPr>
          <w:szCs w:val="24"/>
        </w:rPr>
        <w:t>Mamá puede leer usando libros que se han grabado en cintas</w:t>
      </w:r>
      <w:r w:rsidR="00290C40" w:rsidRPr="00BB2B0B">
        <w:rPr>
          <w:szCs w:val="24"/>
        </w:rPr>
        <w:t xml:space="preserve"> o se han impreso en braille</w:t>
      </w:r>
    </w:p>
    <w:p w:rsidR="00290C40" w:rsidRPr="00BB2B0B" w:rsidRDefault="00290C40" w:rsidP="00BB2B0B">
      <w:pPr>
        <w:jc w:val="both"/>
        <w:rPr>
          <w:szCs w:val="24"/>
        </w:rPr>
      </w:pPr>
      <w:r w:rsidRPr="00BB2B0B">
        <w:rPr>
          <w:szCs w:val="24"/>
        </w:rPr>
        <w:t>El braille es un sistema de lectura para ciegos basado en el tacto. En 1824 Louis Braille, por entonces un estudiante francés ciego de 15 años, inventó el sistema Braille, las letras, los números y los signos de puntuación están impresos como unidades de pequeños puntos en relieve. Los ciegos leen en Braille haciendo correr la yema de los dedos sobre los puntos. También existe una computadora especial para los ciegos que lee el material impreso en voz alta. Pero mi mamá no tiene esa máquina porque es demasiado cara.</w:t>
      </w:r>
    </w:p>
    <w:p w:rsidR="00290C40" w:rsidRPr="00BB2B0B" w:rsidRDefault="002B0F73" w:rsidP="00BB2B0B">
      <w:pPr>
        <w:jc w:val="both"/>
        <w:rPr>
          <w:szCs w:val="24"/>
        </w:rPr>
      </w:pPr>
      <w:r w:rsidRPr="00BB2B0B">
        <w:rPr>
          <w:szCs w:val="24"/>
        </w:rPr>
        <w:t>Si mi mamá va caminando sola usa un bastón especial que le permite percibir su avance por lugares desconocidos. Su amiga Isabel usa un perro guía. Recientemente leí sobre un par de lentes con un aparato incorporado que emite ondas de sonar. Cuando las ondas golpean un objeto en el trayecto de la persona, estas rebotan de vuelta en forma de sonido. Estos sonidos ayudan a guiar a la persona que está usando los lentes.</w:t>
      </w:r>
    </w:p>
    <w:p w:rsidR="002B0F73" w:rsidRPr="00BB2B0B" w:rsidRDefault="002B0F73" w:rsidP="00BB2B0B">
      <w:pPr>
        <w:jc w:val="both"/>
        <w:rPr>
          <w:szCs w:val="24"/>
        </w:rPr>
      </w:pPr>
      <w:r w:rsidRPr="00BB2B0B">
        <w:rPr>
          <w:szCs w:val="24"/>
        </w:rPr>
        <w:t>Mamá no se considera a sí misma como una persona que no puede ver. Ella dice que “ve” bien, sólo que no usa los ojos.</w:t>
      </w:r>
    </w:p>
    <w:p w:rsidR="00BB2B0B" w:rsidRDefault="00BB2B0B" w:rsidP="004F6833">
      <w:pPr>
        <w:spacing w:after="0"/>
        <w:jc w:val="both"/>
        <w:rPr>
          <w:sz w:val="24"/>
          <w:szCs w:val="24"/>
        </w:rPr>
      </w:pPr>
    </w:p>
    <w:p w:rsidR="00A56A94" w:rsidRDefault="00A56A94" w:rsidP="004F6833">
      <w:pPr>
        <w:spacing w:after="0"/>
        <w:jc w:val="both"/>
        <w:rPr>
          <w:sz w:val="24"/>
          <w:szCs w:val="24"/>
        </w:rPr>
      </w:pPr>
      <w:r>
        <w:rPr>
          <w:sz w:val="24"/>
          <w:szCs w:val="24"/>
        </w:rPr>
        <w:t>II.- Después de leer el texto anterior, responde las siguientes preguntas.</w:t>
      </w:r>
    </w:p>
    <w:p w:rsidR="004F6833" w:rsidRDefault="004F6833" w:rsidP="004F6833">
      <w:pPr>
        <w:spacing w:after="0"/>
        <w:jc w:val="both"/>
        <w:rPr>
          <w:sz w:val="24"/>
          <w:szCs w:val="24"/>
        </w:rPr>
      </w:pPr>
    </w:p>
    <w:p w:rsidR="004F6833" w:rsidRDefault="00BB2B0B" w:rsidP="004F6833">
      <w:pPr>
        <w:pStyle w:val="Prrafodelista"/>
        <w:numPr>
          <w:ilvl w:val="0"/>
          <w:numId w:val="1"/>
        </w:numPr>
        <w:spacing w:after="0"/>
        <w:jc w:val="both"/>
        <w:rPr>
          <w:sz w:val="24"/>
          <w:szCs w:val="24"/>
        </w:rPr>
      </w:pPr>
      <w:r>
        <w:rPr>
          <w:sz w:val="24"/>
          <w:szCs w:val="24"/>
        </w:rPr>
        <w:t>¿Por qué la madre de Ana no tiene la computadora especial?</w:t>
      </w:r>
    </w:p>
    <w:p w:rsidR="00BB2B0B" w:rsidRDefault="00BB2B0B" w:rsidP="00BB2B0B">
      <w:pPr>
        <w:pStyle w:val="Prrafodelista"/>
        <w:spacing w:after="0"/>
        <w:jc w:val="both"/>
        <w:rPr>
          <w:sz w:val="24"/>
          <w:szCs w:val="24"/>
        </w:rPr>
      </w:pPr>
      <w:r>
        <w:rPr>
          <w:sz w:val="24"/>
          <w:szCs w:val="24"/>
        </w:rPr>
        <w:t>____________________________________________________________________________________________________________________________________________________________</w:t>
      </w:r>
    </w:p>
    <w:p w:rsidR="00A56A94" w:rsidRDefault="00A56A94" w:rsidP="004F6833">
      <w:pPr>
        <w:pStyle w:val="Prrafodelista"/>
        <w:numPr>
          <w:ilvl w:val="0"/>
          <w:numId w:val="1"/>
        </w:numPr>
        <w:spacing w:after="0"/>
        <w:jc w:val="both"/>
        <w:rPr>
          <w:sz w:val="24"/>
          <w:szCs w:val="24"/>
        </w:rPr>
      </w:pPr>
      <w:r>
        <w:rPr>
          <w:sz w:val="24"/>
          <w:szCs w:val="24"/>
        </w:rPr>
        <w:t>¿Qué ocurre cuándo las ondas de los lentes de sonar golpean un objeto en el trayecto de una persona?</w:t>
      </w:r>
    </w:p>
    <w:p w:rsidR="004F6833" w:rsidRDefault="004F6833" w:rsidP="004F6833">
      <w:pPr>
        <w:pStyle w:val="Prrafodelista"/>
        <w:spacing w:after="0"/>
        <w:jc w:val="both"/>
        <w:rPr>
          <w:sz w:val="24"/>
          <w:szCs w:val="24"/>
        </w:rPr>
      </w:pPr>
      <w:r>
        <w:rPr>
          <w:sz w:val="24"/>
          <w:szCs w:val="24"/>
        </w:rPr>
        <w:t>__________________________________________________________________________________________________________________________________________________________</w:t>
      </w:r>
      <w:r w:rsidR="00BB2B0B">
        <w:rPr>
          <w:sz w:val="24"/>
          <w:szCs w:val="24"/>
        </w:rPr>
        <w:t>__</w:t>
      </w:r>
    </w:p>
    <w:p w:rsidR="00A56A94" w:rsidRPr="004F6833" w:rsidRDefault="00A56A94" w:rsidP="004F6833">
      <w:pPr>
        <w:spacing w:after="0"/>
        <w:ind w:left="360"/>
        <w:jc w:val="both"/>
        <w:rPr>
          <w:sz w:val="24"/>
          <w:szCs w:val="24"/>
        </w:rPr>
      </w:pPr>
      <w:bookmarkStart w:id="0" w:name="_GoBack"/>
      <w:bookmarkEnd w:id="0"/>
    </w:p>
    <w:sectPr w:rsidR="00A56A94" w:rsidRPr="004F6833" w:rsidSect="004F6833">
      <w:pgSz w:w="12240" w:h="15840"/>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1307E"/>
    <w:multiLevelType w:val="hybridMultilevel"/>
    <w:tmpl w:val="7DBC2B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BE"/>
    <w:rsid w:val="002264CA"/>
    <w:rsid w:val="00290C40"/>
    <w:rsid w:val="002B0F73"/>
    <w:rsid w:val="004F6833"/>
    <w:rsid w:val="005034BE"/>
    <w:rsid w:val="009270C4"/>
    <w:rsid w:val="00A56A94"/>
    <w:rsid w:val="00BB2B0B"/>
    <w:rsid w:val="00BD3ECC"/>
    <w:rsid w:val="00D42D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B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3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56A94"/>
    <w:pPr>
      <w:ind w:left="720"/>
      <w:contextualSpacing/>
    </w:pPr>
  </w:style>
  <w:style w:type="character" w:styleId="Hipervnculo">
    <w:name w:val="Hyperlink"/>
    <w:basedOn w:val="Fuentedeprrafopredeter"/>
    <w:uiPriority w:val="99"/>
    <w:unhideWhenUsed/>
    <w:rsid w:val="004F68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B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3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56A94"/>
    <w:pPr>
      <w:ind w:left="720"/>
      <w:contextualSpacing/>
    </w:pPr>
  </w:style>
  <w:style w:type="character" w:styleId="Hipervnculo">
    <w:name w:val="Hyperlink"/>
    <w:basedOn w:val="Fuentedeprrafopredeter"/>
    <w:uiPriority w:val="99"/>
    <w:unhideWhenUsed/>
    <w:rsid w:val="004F68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elgado@gmail.com" TargetMode="External"/><Relationship Id="rId3" Type="http://schemas.microsoft.com/office/2007/relationships/stylesWithEffects" Target="stylesWithEffects.xml"/><Relationship Id="rId7" Type="http://schemas.openxmlformats.org/officeDocument/2006/relationships/hyperlink" Target="mailto:rodriguezsilva21@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mijo@liceomixt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2352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Margarita</cp:lastModifiedBy>
  <cp:revision>5</cp:revision>
  <dcterms:created xsi:type="dcterms:W3CDTF">2020-04-28T01:53:00Z</dcterms:created>
  <dcterms:modified xsi:type="dcterms:W3CDTF">2020-05-13T05:22:00Z</dcterms:modified>
</cp:coreProperties>
</file>