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8A" w:rsidRDefault="00FC4A8A" w:rsidP="00FC4A8A">
      <w:pPr>
        <w:spacing w:line="240" w:lineRule="auto"/>
        <w:contextualSpacing/>
        <w:rPr>
          <w:rFonts w:ascii="Arial" w:hAnsi="Arial" w:cs="Arial"/>
          <w:kern w:val="36"/>
          <w:sz w:val="20"/>
          <w:szCs w:val="20"/>
        </w:rPr>
      </w:pPr>
      <w:r w:rsidRPr="006A51CB">
        <w:rPr>
          <w:rFonts w:ascii="Arial" w:hAnsi="Arial" w:cs="Arial"/>
          <w:noProof/>
          <w:kern w:val="36"/>
          <w:sz w:val="20"/>
          <w:szCs w:val="20"/>
          <w:lang w:val="es-ES" w:eastAsia="es-ES"/>
        </w:rPr>
        <w:drawing>
          <wp:anchor distT="0" distB="0" distL="114300" distR="114300" simplePos="0" relativeHeight="251659264" behindDoc="1" locked="0" layoutInCell="1" allowOverlap="1">
            <wp:simplePos x="0" y="0"/>
            <wp:positionH relativeFrom="column">
              <wp:posOffset>4275814</wp:posOffset>
            </wp:positionH>
            <wp:positionV relativeFrom="paragraph">
              <wp:posOffset>-775970</wp:posOffset>
            </wp:positionV>
            <wp:extent cx="2235900" cy="172402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35900" cy="1724025"/>
                    </a:xfrm>
                    <a:prstGeom prst="rect">
                      <a:avLst/>
                    </a:prstGeom>
                    <a:noFill/>
                    <a:ln>
                      <a:noFill/>
                    </a:ln>
                  </pic:spPr>
                </pic:pic>
              </a:graphicData>
            </a:graphic>
          </wp:anchor>
        </w:drawing>
      </w:r>
      <w:r w:rsidRPr="006A51CB">
        <w:rPr>
          <w:rFonts w:ascii="Arial" w:hAnsi="Arial" w:cs="Arial"/>
          <w:kern w:val="36"/>
          <w:sz w:val="20"/>
          <w:szCs w:val="20"/>
        </w:rPr>
        <w:t xml:space="preserve">LICEO PARTICULAR MIXTO “LOS ANDES” </w:t>
      </w:r>
    </w:p>
    <w:p w:rsidR="00810E3C" w:rsidRPr="00810E3C" w:rsidRDefault="00810E3C" w:rsidP="00FC4A8A">
      <w:pPr>
        <w:spacing w:line="240" w:lineRule="auto"/>
        <w:contextualSpacing/>
        <w:rPr>
          <w:rFonts w:ascii="Arial" w:hAnsi="Arial" w:cs="Arial"/>
          <w:b/>
          <w:kern w:val="36"/>
          <w:sz w:val="20"/>
          <w:szCs w:val="20"/>
        </w:rPr>
      </w:pPr>
      <w:r w:rsidRPr="00810E3C">
        <w:rPr>
          <w:rFonts w:ascii="Arial" w:hAnsi="Arial" w:cs="Arial"/>
          <w:b/>
          <w:kern w:val="36"/>
          <w:sz w:val="20"/>
          <w:szCs w:val="20"/>
        </w:rPr>
        <w:t>LICEO BICENTENARIO DE EXCELENCIA</w:t>
      </w:r>
    </w:p>
    <w:p w:rsidR="00FC4A8A" w:rsidRPr="006A51CB" w:rsidRDefault="00FC4A8A" w:rsidP="00FC4A8A">
      <w:pPr>
        <w:spacing w:line="240" w:lineRule="auto"/>
        <w:contextualSpacing/>
        <w:rPr>
          <w:rFonts w:ascii="Arial" w:hAnsi="Arial" w:cs="Arial"/>
          <w:sz w:val="20"/>
          <w:szCs w:val="20"/>
        </w:rPr>
      </w:pPr>
      <w:r w:rsidRPr="006A51CB">
        <w:rPr>
          <w:rFonts w:ascii="Arial" w:hAnsi="Arial" w:cs="Arial"/>
          <w:sz w:val="20"/>
          <w:szCs w:val="20"/>
        </w:rPr>
        <w:t xml:space="preserve">   DEPARTAMENTO DE MECÁNICA</w:t>
      </w:r>
    </w:p>
    <w:p w:rsidR="00FC4A8A" w:rsidRPr="006A51CB" w:rsidRDefault="00FC4A8A" w:rsidP="00FC4A8A">
      <w:pPr>
        <w:spacing w:line="240" w:lineRule="auto"/>
        <w:ind w:left="-567"/>
        <w:contextualSpacing/>
        <w:jc w:val="center"/>
        <w:rPr>
          <w:rFonts w:ascii="Arial" w:hAnsi="Arial" w:cs="Arial"/>
          <w:kern w:val="36"/>
          <w:sz w:val="20"/>
          <w:szCs w:val="20"/>
          <w:u w:val="single"/>
        </w:rPr>
      </w:pPr>
    </w:p>
    <w:p w:rsidR="00FC4A8A" w:rsidRPr="006A51CB" w:rsidRDefault="00F412A1" w:rsidP="00FC4A8A">
      <w:pPr>
        <w:spacing w:line="240" w:lineRule="auto"/>
        <w:ind w:left="-567"/>
        <w:contextualSpacing/>
        <w:jc w:val="center"/>
        <w:rPr>
          <w:rFonts w:ascii="Arial" w:hAnsi="Arial" w:cs="Arial"/>
          <w:b/>
          <w:kern w:val="36"/>
          <w:sz w:val="20"/>
          <w:szCs w:val="20"/>
          <w:u w:val="single"/>
        </w:rPr>
      </w:pPr>
      <w:r>
        <w:rPr>
          <w:rFonts w:ascii="Arial" w:hAnsi="Arial" w:cs="Arial"/>
          <w:b/>
          <w:kern w:val="36"/>
          <w:sz w:val="20"/>
          <w:szCs w:val="20"/>
          <w:u w:val="single"/>
        </w:rPr>
        <w:t>GUÍA</w:t>
      </w:r>
      <w:r w:rsidR="00AE13AB">
        <w:rPr>
          <w:rFonts w:ascii="Arial" w:hAnsi="Arial" w:cs="Arial"/>
          <w:b/>
          <w:kern w:val="36"/>
          <w:sz w:val="20"/>
          <w:szCs w:val="20"/>
          <w:u w:val="single"/>
        </w:rPr>
        <w:t xml:space="preserve"> 1</w:t>
      </w:r>
      <w:r>
        <w:rPr>
          <w:rFonts w:ascii="Arial" w:hAnsi="Arial" w:cs="Arial"/>
          <w:b/>
          <w:kern w:val="36"/>
          <w:sz w:val="20"/>
          <w:szCs w:val="20"/>
          <w:u w:val="single"/>
        </w:rPr>
        <w:t xml:space="preserve"> DE TRABAJO</w:t>
      </w:r>
      <w:r w:rsidR="00A62DC5">
        <w:rPr>
          <w:rFonts w:ascii="Arial" w:hAnsi="Arial" w:cs="Arial"/>
          <w:b/>
          <w:kern w:val="36"/>
          <w:sz w:val="20"/>
          <w:szCs w:val="20"/>
          <w:u w:val="single"/>
        </w:rPr>
        <w:t xml:space="preserve"> MÓDULO</w:t>
      </w:r>
      <w:r w:rsidR="007637E7">
        <w:rPr>
          <w:rFonts w:ascii="Arial" w:hAnsi="Arial" w:cs="Arial"/>
          <w:b/>
          <w:kern w:val="36"/>
          <w:sz w:val="20"/>
          <w:szCs w:val="20"/>
          <w:u w:val="single"/>
        </w:rPr>
        <w:t xml:space="preserve"> 12</w:t>
      </w:r>
      <w:r>
        <w:rPr>
          <w:rFonts w:ascii="Arial" w:hAnsi="Arial" w:cs="Arial"/>
          <w:b/>
          <w:kern w:val="36"/>
          <w:sz w:val="20"/>
          <w:szCs w:val="20"/>
          <w:u w:val="single"/>
        </w:rPr>
        <w:t xml:space="preserve"> </w:t>
      </w:r>
      <w:r w:rsidR="009F7FAF">
        <w:rPr>
          <w:rFonts w:ascii="Arial" w:hAnsi="Arial" w:cs="Arial"/>
          <w:b/>
          <w:kern w:val="36"/>
          <w:sz w:val="20"/>
          <w:szCs w:val="20"/>
          <w:u w:val="single"/>
        </w:rPr>
        <w:t>–</w:t>
      </w:r>
      <w:r>
        <w:rPr>
          <w:rFonts w:ascii="Arial" w:hAnsi="Arial" w:cs="Arial"/>
          <w:b/>
          <w:kern w:val="36"/>
          <w:sz w:val="20"/>
          <w:szCs w:val="20"/>
          <w:u w:val="single"/>
        </w:rPr>
        <w:t xml:space="preserve"> </w:t>
      </w:r>
      <w:r w:rsidR="00A62DC5">
        <w:rPr>
          <w:rFonts w:ascii="Arial" w:hAnsi="Arial" w:cs="Arial"/>
          <w:b/>
          <w:kern w:val="36"/>
          <w:sz w:val="20"/>
          <w:szCs w:val="20"/>
          <w:u w:val="single"/>
        </w:rPr>
        <w:t>NIVEL</w:t>
      </w:r>
      <w:r w:rsidR="007637E7">
        <w:rPr>
          <w:rFonts w:ascii="Arial" w:hAnsi="Arial" w:cs="Arial"/>
          <w:b/>
          <w:kern w:val="36"/>
          <w:sz w:val="20"/>
          <w:szCs w:val="20"/>
          <w:u w:val="single"/>
        </w:rPr>
        <w:t xml:space="preserve"> 4</w:t>
      </w:r>
      <w:r w:rsidR="009F7FAF">
        <w:rPr>
          <w:rFonts w:ascii="Arial" w:hAnsi="Arial" w:cs="Arial"/>
          <w:b/>
          <w:kern w:val="36"/>
          <w:sz w:val="20"/>
          <w:szCs w:val="20"/>
          <w:u w:val="single"/>
        </w:rPr>
        <w:t>°</w:t>
      </w:r>
      <w:r w:rsidR="00A62DC5">
        <w:rPr>
          <w:rFonts w:ascii="Arial" w:hAnsi="Arial" w:cs="Arial"/>
          <w:b/>
          <w:kern w:val="36"/>
          <w:sz w:val="20"/>
          <w:szCs w:val="20"/>
          <w:u w:val="single"/>
        </w:rPr>
        <w:t xml:space="preserve"> </w:t>
      </w:r>
    </w:p>
    <w:p w:rsidR="00FC4A8A" w:rsidRPr="006A51CB" w:rsidRDefault="00FC4A8A" w:rsidP="00FC4A8A">
      <w:pPr>
        <w:spacing w:line="240" w:lineRule="auto"/>
        <w:ind w:left="-567"/>
        <w:contextualSpacing/>
        <w:jc w:val="center"/>
        <w:rPr>
          <w:rFonts w:ascii="Arial" w:hAnsi="Arial" w:cs="Arial"/>
          <w:kern w:val="36"/>
          <w:sz w:val="20"/>
          <w:szCs w:val="20"/>
          <w:u w:val="single"/>
        </w:rPr>
      </w:pPr>
    </w:p>
    <w:p w:rsidR="00FC4A8A" w:rsidRPr="006A51CB" w:rsidRDefault="00FC4A8A" w:rsidP="00FC4A8A">
      <w:pPr>
        <w:spacing w:line="240" w:lineRule="auto"/>
        <w:contextualSpacing/>
        <w:rPr>
          <w:rFonts w:ascii="Arial" w:hAnsi="Arial" w:cs="Arial"/>
          <w:b/>
          <w:kern w:val="36"/>
          <w:sz w:val="20"/>
          <w:szCs w:val="20"/>
        </w:rPr>
      </w:pPr>
      <w:r w:rsidRPr="006A51CB">
        <w:rPr>
          <w:rFonts w:ascii="Arial" w:hAnsi="Arial" w:cs="Arial"/>
          <w:b/>
          <w:kern w:val="36"/>
          <w:sz w:val="20"/>
          <w:szCs w:val="20"/>
          <w:u w:val="single"/>
        </w:rPr>
        <w:t>Nombre:</w:t>
      </w:r>
      <w:r w:rsidRPr="006A51CB">
        <w:rPr>
          <w:rFonts w:ascii="Arial" w:hAnsi="Arial" w:cs="Arial"/>
          <w:b/>
          <w:kern w:val="36"/>
          <w:sz w:val="20"/>
          <w:szCs w:val="20"/>
        </w:rPr>
        <w:t>............................................................................</w:t>
      </w:r>
      <w:r w:rsidRPr="006A51CB">
        <w:rPr>
          <w:rFonts w:ascii="Arial" w:hAnsi="Arial" w:cs="Arial"/>
          <w:b/>
          <w:kern w:val="36"/>
          <w:sz w:val="20"/>
          <w:szCs w:val="20"/>
          <w:u w:val="single"/>
        </w:rPr>
        <w:t>Curso</w:t>
      </w:r>
      <w:r w:rsidRPr="006A51CB">
        <w:rPr>
          <w:rFonts w:ascii="Arial" w:hAnsi="Arial" w:cs="Arial"/>
          <w:b/>
          <w:kern w:val="36"/>
          <w:sz w:val="20"/>
          <w:szCs w:val="20"/>
        </w:rPr>
        <w:t xml:space="preserve">: </w:t>
      </w:r>
      <w:r w:rsidR="008F676E">
        <w:rPr>
          <w:rFonts w:ascii="Arial" w:hAnsi="Arial" w:cs="Arial"/>
          <w:b/>
          <w:kern w:val="36"/>
          <w:sz w:val="20"/>
          <w:szCs w:val="20"/>
        </w:rPr>
        <w:t>4</w:t>
      </w:r>
      <w:r w:rsidRPr="006A51CB">
        <w:rPr>
          <w:rFonts w:ascii="Arial" w:hAnsi="Arial" w:cs="Arial"/>
          <w:b/>
          <w:kern w:val="36"/>
          <w:sz w:val="20"/>
          <w:szCs w:val="20"/>
        </w:rPr>
        <w:t>°</w:t>
      </w:r>
      <w:r w:rsidR="00AD0E4E">
        <w:rPr>
          <w:rFonts w:ascii="Arial" w:hAnsi="Arial" w:cs="Arial"/>
          <w:b/>
          <w:kern w:val="36"/>
          <w:sz w:val="20"/>
          <w:szCs w:val="20"/>
        </w:rPr>
        <w:t xml:space="preserve"> </w:t>
      </w:r>
      <w:r w:rsidRPr="006A51CB">
        <w:rPr>
          <w:rFonts w:ascii="Arial" w:hAnsi="Arial" w:cs="Arial"/>
          <w:b/>
          <w:kern w:val="36"/>
          <w:sz w:val="20"/>
          <w:szCs w:val="20"/>
        </w:rPr>
        <w:t xml:space="preserve"> </w:t>
      </w:r>
      <w:r w:rsidR="008F527F">
        <w:rPr>
          <w:rFonts w:ascii="Arial" w:hAnsi="Arial" w:cs="Arial"/>
          <w:b/>
          <w:kern w:val="36"/>
          <w:sz w:val="20"/>
          <w:szCs w:val="20"/>
        </w:rPr>
        <w:t xml:space="preserve"> </w:t>
      </w:r>
      <w:r w:rsidR="00D8354D">
        <w:rPr>
          <w:rFonts w:ascii="Arial" w:hAnsi="Arial" w:cs="Arial"/>
          <w:b/>
          <w:kern w:val="36"/>
          <w:sz w:val="20"/>
          <w:szCs w:val="20"/>
        </w:rPr>
        <w:t xml:space="preserve"> </w:t>
      </w:r>
      <w:r w:rsidR="008F527F">
        <w:rPr>
          <w:rFonts w:ascii="Arial" w:hAnsi="Arial" w:cs="Arial"/>
          <w:b/>
          <w:kern w:val="36"/>
          <w:sz w:val="20"/>
          <w:szCs w:val="20"/>
        </w:rPr>
        <w:t xml:space="preserve">  </w:t>
      </w:r>
      <w:r w:rsidRPr="006A51CB">
        <w:rPr>
          <w:rFonts w:ascii="Arial" w:hAnsi="Arial" w:cs="Arial"/>
          <w:b/>
          <w:kern w:val="36"/>
          <w:sz w:val="20"/>
          <w:szCs w:val="20"/>
        </w:rPr>
        <w:t>Fecha</w:t>
      </w:r>
      <w:r w:rsidR="00E71478">
        <w:rPr>
          <w:rFonts w:ascii="Arial" w:hAnsi="Arial" w:cs="Arial"/>
          <w:b/>
          <w:kern w:val="36"/>
          <w:sz w:val="20"/>
          <w:szCs w:val="20"/>
        </w:rPr>
        <w:t>:</w:t>
      </w:r>
      <w:r w:rsidRPr="006A51CB">
        <w:rPr>
          <w:rFonts w:ascii="Arial" w:hAnsi="Arial" w:cs="Arial"/>
          <w:b/>
          <w:kern w:val="36"/>
          <w:sz w:val="20"/>
          <w:szCs w:val="20"/>
        </w:rPr>
        <w:t>…………..…</w:t>
      </w:r>
    </w:p>
    <w:p w:rsidR="00FC4A8A" w:rsidRPr="006A51CB" w:rsidRDefault="00FC4A8A" w:rsidP="00FC4A8A">
      <w:pPr>
        <w:spacing w:line="240" w:lineRule="auto"/>
        <w:contextualSpacing/>
        <w:rPr>
          <w:rFonts w:ascii="Arial" w:hAnsi="Arial" w:cs="Arial"/>
          <w:kern w:val="36"/>
          <w:sz w:val="20"/>
          <w:szCs w:val="20"/>
        </w:rPr>
      </w:pPr>
    </w:p>
    <w:p w:rsidR="00FC4A8A" w:rsidRPr="006A51CB" w:rsidRDefault="00F412A1" w:rsidP="00FC4A8A">
      <w:pPr>
        <w:spacing w:line="240" w:lineRule="auto"/>
        <w:contextualSpacing/>
        <w:rPr>
          <w:rFonts w:ascii="Arial" w:hAnsi="Arial" w:cs="Arial"/>
          <w:kern w:val="36"/>
          <w:sz w:val="20"/>
          <w:szCs w:val="20"/>
        </w:rPr>
      </w:pPr>
      <w:r>
        <w:rPr>
          <w:rFonts w:ascii="Arial" w:hAnsi="Arial" w:cs="Arial"/>
          <w:kern w:val="36"/>
          <w:sz w:val="20"/>
          <w:szCs w:val="20"/>
        </w:rPr>
        <w:t>Ponderación 20% de la primera</w:t>
      </w:r>
      <w:r w:rsidR="002E3194">
        <w:rPr>
          <w:rFonts w:ascii="Arial" w:hAnsi="Arial" w:cs="Arial"/>
          <w:kern w:val="36"/>
          <w:sz w:val="20"/>
          <w:szCs w:val="20"/>
        </w:rPr>
        <w:t xml:space="preserve"> evaluación escrita del módulo </w:t>
      </w:r>
      <w:r w:rsidR="007637E7">
        <w:rPr>
          <w:rFonts w:ascii="Arial" w:hAnsi="Arial" w:cs="Arial"/>
          <w:kern w:val="36"/>
          <w:sz w:val="20"/>
          <w:szCs w:val="20"/>
        </w:rPr>
        <w:t>12</w:t>
      </w:r>
      <w:r w:rsidR="008F527F">
        <w:rPr>
          <w:rFonts w:ascii="Arial" w:hAnsi="Arial" w:cs="Arial"/>
          <w:kern w:val="36"/>
          <w:sz w:val="20"/>
          <w:szCs w:val="20"/>
        </w:rPr>
        <w:t>.</w:t>
      </w:r>
      <w:r>
        <w:rPr>
          <w:rFonts w:ascii="Arial" w:hAnsi="Arial" w:cs="Arial"/>
          <w:kern w:val="36"/>
          <w:sz w:val="20"/>
          <w:szCs w:val="20"/>
        </w:rPr>
        <w:t xml:space="preserve">         Puntaje Total</w:t>
      </w:r>
      <w:r w:rsidR="00FC4A8A" w:rsidRPr="006A51CB">
        <w:rPr>
          <w:rFonts w:ascii="Arial" w:hAnsi="Arial" w:cs="Arial"/>
          <w:kern w:val="36"/>
          <w:sz w:val="20"/>
          <w:szCs w:val="20"/>
        </w:rPr>
        <w:t xml:space="preserve">:……….. Puntos    Puntaje Alumno:……………   </w:t>
      </w:r>
    </w:p>
    <w:p w:rsidR="00FC4A8A" w:rsidRPr="006A51CB" w:rsidRDefault="00FC4A8A" w:rsidP="00FC4A8A">
      <w:pPr>
        <w:spacing w:line="240" w:lineRule="auto"/>
        <w:contextualSpacing/>
        <w:rPr>
          <w:rFonts w:ascii="Arial" w:hAnsi="Arial" w:cs="Arial"/>
          <w:kern w:val="36"/>
          <w:sz w:val="20"/>
          <w:szCs w:val="20"/>
        </w:rPr>
      </w:pPr>
    </w:p>
    <w:p w:rsidR="00FC4A8A" w:rsidRDefault="00FC4A8A" w:rsidP="00FC4A8A">
      <w:pPr>
        <w:spacing w:line="240" w:lineRule="auto"/>
        <w:contextualSpacing/>
        <w:rPr>
          <w:rFonts w:ascii="Arial" w:hAnsi="Arial" w:cs="Arial"/>
          <w:kern w:val="36"/>
          <w:sz w:val="20"/>
          <w:szCs w:val="20"/>
        </w:rPr>
      </w:pPr>
      <w:r w:rsidRPr="006A51CB">
        <w:rPr>
          <w:rFonts w:ascii="Arial" w:hAnsi="Arial" w:cs="Arial"/>
          <w:b/>
          <w:kern w:val="36"/>
          <w:sz w:val="20"/>
          <w:szCs w:val="20"/>
          <w:u w:val="single"/>
        </w:rPr>
        <w:t>Objetivos</w:t>
      </w:r>
      <w:proofErr w:type="gramStart"/>
      <w:r w:rsidRPr="006A51CB">
        <w:rPr>
          <w:rFonts w:ascii="Arial" w:hAnsi="Arial" w:cs="Arial"/>
          <w:b/>
          <w:kern w:val="36"/>
          <w:sz w:val="20"/>
          <w:szCs w:val="20"/>
          <w:u w:val="single"/>
        </w:rPr>
        <w:t>:</w:t>
      </w:r>
      <w:r w:rsidRPr="006A51CB">
        <w:rPr>
          <w:rFonts w:ascii="Arial" w:hAnsi="Arial" w:cs="Arial"/>
          <w:kern w:val="36"/>
          <w:sz w:val="20"/>
          <w:szCs w:val="20"/>
        </w:rPr>
        <w:t xml:space="preserve">  Demostra</w:t>
      </w:r>
      <w:r w:rsidR="006F4EA5">
        <w:rPr>
          <w:rFonts w:ascii="Arial" w:hAnsi="Arial" w:cs="Arial"/>
          <w:kern w:val="36"/>
          <w:sz w:val="20"/>
          <w:szCs w:val="20"/>
        </w:rPr>
        <w:t>r</w:t>
      </w:r>
      <w:proofErr w:type="gramEnd"/>
      <w:r w:rsidR="006F4EA5">
        <w:rPr>
          <w:rFonts w:ascii="Arial" w:hAnsi="Arial" w:cs="Arial"/>
          <w:kern w:val="36"/>
          <w:sz w:val="20"/>
          <w:szCs w:val="20"/>
        </w:rPr>
        <w:t xml:space="preserve"> conocimientos teóricos sobre </w:t>
      </w:r>
      <w:r w:rsidR="00AD0E4E">
        <w:rPr>
          <w:rFonts w:ascii="Arial" w:hAnsi="Arial" w:cs="Arial"/>
          <w:kern w:val="36"/>
          <w:sz w:val="20"/>
          <w:szCs w:val="20"/>
        </w:rPr>
        <w:t>conceptos de hidráulica</w:t>
      </w:r>
    </w:p>
    <w:p w:rsidR="00B61F09" w:rsidRPr="006A51CB" w:rsidRDefault="00B61F09" w:rsidP="00FC4A8A">
      <w:pPr>
        <w:spacing w:line="240" w:lineRule="auto"/>
        <w:contextualSpacing/>
        <w:rPr>
          <w:rFonts w:ascii="Arial" w:hAnsi="Arial" w:cs="Arial"/>
          <w:kern w:val="36"/>
          <w:sz w:val="20"/>
          <w:szCs w:val="20"/>
        </w:rPr>
      </w:pPr>
    </w:p>
    <w:p w:rsidR="00FC4A8A" w:rsidRPr="006A51CB" w:rsidRDefault="00FC4A8A" w:rsidP="00FC4A8A">
      <w:pPr>
        <w:spacing w:line="240" w:lineRule="auto"/>
        <w:contextualSpacing/>
        <w:rPr>
          <w:rFonts w:ascii="Arial" w:hAnsi="Arial" w:cs="Arial"/>
          <w:kern w:val="36"/>
          <w:sz w:val="20"/>
          <w:szCs w:val="20"/>
        </w:rPr>
      </w:pPr>
      <w:r w:rsidRPr="006A51CB">
        <w:rPr>
          <w:rFonts w:ascii="Arial" w:hAnsi="Arial" w:cs="Arial"/>
          <w:kern w:val="36"/>
          <w:sz w:val="20"/>
          <w:szCs w:val="20"/>
        </w:rPr>
        <w:t xml:space="preserve">1.- OAG – A – B Comunicarse por escrito con claridad, comprendiendo textos relacionados con  </w:t>
      </w:r>
    </w:p>
    <w:p w:rsidR="00FC4A8A" w:rsidRPr="006A51CB" w:rsidRDefault="00FC4A8A" w:rsidP="00FC4A8A">
      <w:pPr>
        <w:spacing w:line="240" w:lineRule="auto"/>
        <w:contextualSpacing/>
        <w:rPr>
          <w:rFonts w:ascii="Arial" w:hAnsi="Arial" w:cs="Arial"/>
          <w:kern w:val="36"/>
          <w:sz w:val="20"/>
          <w:szCs w:val="20"/>
        </w:rPr>
      </w:pPr>
      <w:r w:rsidRPr="006A51CB">
        <w:rPr>
          <w:rFonts w:ascii="Arial" w:hAnsi="Arial" w:cs="Arial"/>
          <w:kern w:val="36"/>
          <w:sz w:val="20"/>
          <w:szCs w:val="20"/>
        </w:rPr>
        <w:t xml:space="preserve"> </w:t>
      </w:r>
      <w:r w:rsidR="00886E99">
        <w:rPr>
          <w:rFonts w:ascii="Arial" w:hAnsi="Arial" w:cs="Arial"/>
          <w:kern w:val="36"/>
          <w:sz w:val="20"/>
          <w:szCs w:val="20"/>
        </w:rPr>
        <w:t xml:space="preserve">                          </w:t>
      </w:r>
      <w:proofErr w:type="gramStart"/>
      <w:r w:rsidRPr="006A51CB">
        <w:rPr>
          <w:rFonts w:ascii="Arial" w:hAnsi="Arial" w:cs="Arial"/>
          <w:kern w:val="36"/>
          <w:sz w:val="20"/>
          <w:szCs w:val="20"/>
        </w:rPr>
        <w:t>el</w:t>
      </w:r>
      <w:proofErr w:type="gramEnd"/>
      <w:r w:rsidRPr="006A51CB">
        <w:rPr>
          <w:rFonts w:ascii="Arial" w:hAnsi="Arial" w:cs="Arial"/>
          <w:kern w:val="36"/>
          <w:sz w:val="20"/>
          <w:szCs w:val="20"/>
        </w:rPr>
        <w:t xml:space="preserve"> trabajo.</w:t>
      </w:r>
    </w:p>
    <w:p w:rsidR="00FC4A8A" w:rsidRPr="006A51CB" w:rsidRDefault="008F676E" w:rsidP="008F676E">
      <w:pPr>
        <w:spacing w:line="240" w:lineRule="auto"/>
        <w:contextualSpacing/>
        <w:rPr>
          <w:rFonts w:ascii="Arial" w:hAnsi="Arial" w:cs="Arial"/>
          <w:kern w:val="36"/>
          <w:sz w:val="20"/>
          <w:szCs w:val="20"/>
        </w:rPr>
      </w:pPr>
      <w:r>
        <w:rPr>
          <w:rFonts w:ascii="Arial" w:hAnsi="Arial" w:cs="Arial"/>
          <w:kern w:val="36"/>
          <w:sz w:val="20"/>
          <w:szCs w:val="20"/>
        </w:rPr>
        <w:t xml:space="preserve">2.- OA5               </w:t>
      </w:r>
      <w:r w:rsidR="00886E99">
        <w:rPr>
          <w:rFonts w:ascii="Arial" w:hAnsi="Arial" w:cs="Arial"/>
          <w:kern w:val="36"/>
          <w:sz w:val="20"/>
          <w:szCs w:val="20"/>
        </w:rPr>
        <w:t xml:space="preserve">              </w:t>
      </w:r>
    </w:p>
    <w:p w:rsidR="00FC4A8A" w:rsidRPr="006A51CB" w:rsidRDefault="00FC4A8A" w:rsidP="00FC4A8A">
      <w:pPr>
        <w:spacing w:line="240" w:lineRule="auto"/>
        <w:contextualSpacing/>
        <w:rPr>
          <w:rFonts w:ascii="Arial" w:hAnsi="Arial" w:cs="Arial"/>
          <w:kern w:val="36"/>
          <w:sz w:val="20"/>
          <w:szCs w:val="20"/>
        </w:rPr>
      </w:pPr>
    </w:p>
    <w:p w:rsidR="00FC4A8A" w:rsidRDefault="00FC4A8A" w:rsidP="00FC4A8A">
      <w:pPr>
        <w:spacing w:line="240" w:lineRule="auto"/>
        <w:contextualSpacing/>
        <w:jc w:val="both"/>
        <w:rPr>
          <w:rFonts w:ascii="Arial" w:hAnsi="Arial" w:cs="Arial"/>
          <w:kern w:val="36"/>
          <w:sz w:val="20"/>
          <w:szCs w:val="20"/>
        </w:rPr>
      </w:pPr>
      <w:r w:rsidRPr="006A51CB">
        <w:rPr>
          <w:rFonts w:ascii="Arial" w:hAnsi="Arial" w:cs="Arial"/>
          <w:b/>
          <w:i/>
          <w:kern w:val="36"/>
          <w:sz w:val="20"/>
          <w:szCs w:val="20"/>
          <w:u w:val="single"/>
        </w:rPr>
        <w:t>Observaciones</w:t>
      </w:r>
      <w:proofErr w:type="gramStart"/>
      <w:r w:rsidRPr="006A51CB">
        <w:rPr>
          <w:rFonts w:ascii="Arial" w:hAnsi="Arial" w:cs="Arial"/>
          <w:b/>
          <w:i/>
          <w:kern w:val="36"/>
          <w:sz w:val="20"/>
          <w:szCs w:val="20"/>
          <w:u w:val="single"/>
        </w:rPr>
        <w:t>:</w:t>
      </w:r>
      <w:r w:rsidR="00F412A1">
        <w:rPr>
          <w:rFonts w:ascii="Arial" w:hAnsi="Arial" w:cs="Arial"/>
          <w:kern w:val="36"/>
          <w:sz w:val="20"/>
          <w:szCs w:val="20"/>
        </w:rPr>
        <w:t>Trabajo</w:t>
      </w:r>
      <w:proofErr w:type="gramEnd"/>
      <w:r w:rsidR="00F412A1">
        <w:rPr>
          <w:rFonts w:ascii="Arial" w:hAnsi="Arial" w:cs="Arial"/>
          <w:kern w:val="36"/>
          <w:sz w:val="20"/>
          <w:szCs w:val="20"/>
        </w:rPr>
        <w:t xml:space="preserve"> individual que será ponderado en un 20%, más el 80% de ponderación de la primera prueba escrita del módulo, dará como resultado la primera nota al libro del módulo.</w:t>
      </w:r>
    </w:p>
    <w:p w:rsidR="00B4014D" w:rsidRDefault="00B4014D" w:rsidP="00FC4A8A">
      <w:pPr>
        <w:spacing w:line="240" w:lineRule="auto"/>
        <w:contextualSpacing/>
        <w:jc w:val="both"/>
        <w:rPr>
          <w:rFonts w:ascii="Arial" w:hAnsi="Arial" w:cs="Arial"/>
          <w:kern w:val="36"/>
          <w:sz w:val="20"/>
          <w:szCs w:val="20"/>
        </w:rPr>
      </w:pPr>
    </w:p>
    <w:p w:rsidR="00B4014D" w:rsidRDefault="00B4014D" w:rsidP="00FC4A8A">
      <w:pPr>
        <w:spacing w:line="240" w:lineRule="auto"/>
        <w:contextualSpacing/>
        <w:jc w:val="both"/>
        <w:rPr>
          <w:rFonts w:ascii="Arial" w:hAnsi="Arial" w:cs="Arial"/>
          <w:kern w:val="36"/>
          <w:sz w:val="20"/>
          <w:szCs w:val="20"/>
          <w:u w:val="single"/>
        </w:rPr>
      </w:pPr>
      <w:r w:rsidRPr="00B4014D">
        <w:rPr>
          <w:rFonts w:ascii="Arial" w:hAnsi="Arial" w:cs="Arial"/>
          <w:kern w:val="36"/>
          <w:sz w:val="20"/>
          <w:szCs w:val="20"/>
          <w:u w:val="single"/>
        </w:rPr>
        <w:t xml:space="preserve">** El trabajo </w:t>
      </w:r>
      <w:r w:rsidRPr="00B4014D">
        <w:rPr>
          <w:rFonts w:ascii="Arial" w:hAnsi="Arial" w:cs="Arial"/>
          <w:b/>
          <w:kern w:val="36"/>
          <w:sz w:val="20"/>
          <w:szCs w:val="20"/>
          <w:u w:val="single"/>
        </w:rPr>
        <w:t>DEBE</w:t>
      </w:r>
      <w:r w:rsidRPr="00B4014D">
        <w:rPr>
          <w:rFonts w:ascii="Arial" w:hAnsi="Arial" w:cs="Arial"/>
          <w:kern w:val="36"/>
          <w:sz w:val="20"/>
          <w:szCs w:val="20"/>
          <w:u w:val="single"/>
        </w:rPr>
        <w:t xml:space="preserve"> ser enviado al e-mail  </w:t>
      </w:r>
      <w:hyperlink r:id="rId7" w:history="1">
        <w:r w:rsidR="008F527F" w:rsidRPr="0020239E">
          <w:rPr>
            <w:rStyle w:val="Hipervnculo"/>
            <w:rFonts w:ascii="Arial" w:hAnsi="Arial" w:cs="Arial"/>
            <w:kern w:val="36"/>
            <w:sz w:val="20"/>
            <w:szCs w:val="20"/>
          </w:rPr>
          <w:t>mmontenegro@liceomixto.cl</w:t>
        </w:r>
      </w:hyperlink>
      <w:r w:rsidR="008F527F">
        <w:rPr>
          <w:rFonts w:ascii="Arial" w:hAnsi="Arial" w:cs="Arial"/>
          <w:kern w:val="36"/>
          <w:sz w:val="20"/>
          <w:szCs w:val="20"/>
          <w:u w:val="single"/>
        </w:rPr>
        <w:t>, hasta el domingo 22/03/2020 a las 17</w:t>
      </w:r>
      <w:r w:rsidRPr="00B4014D">
        <w:rPr>
          <w:rFonts w:ascii="Arial" w:hAnsi="Arial" w:cs="Arial"/>
          <w:kern w:val="36"/>
          <w:sz w:val="20"/>
          <w:szCs w:val="20"/>
          <w:u w:val="single"/>
        </w:rPr>
        <w:t>:00 horas, fuera de plazo se descontará 01 punto por día. Además, la guía debe ser presentada en forma física al profesor en la prime</w:t>
      </w:r>
      <w:r w:rsidR="009F7FAF">
        <w:rPr>
          <w:rFonts w:ascii="Arial" w:hAnsi="Arial" w:cs="Arial"/>
          <w:kern w:val="36"/>
          <w:sz w:val="20"/>
          <w:szCs w:val="20"/>
          <w:u w:val="single"/>
        </w:rPr>
        <w:t>ra clase presen</w:t>
      </w:r>
      <w:r w:rsidR="007637E7">
        <w:rPr>
          <w:rFonts w:ascii="Arial" w:hAnsi="Arial" w:cs="Arial"/>
          <w:kern w:val="36"/>
          <w:sz w:val="20"/>
          <w:szCs w:val="20"/>
          <w:u w:val="single"/>
        </w:rPr>
        <w:t>cial del módulo 12</w:t>
      </w:r>
      <w:r w:rsidRPr="00B4014D">
        <w:rPr>
          <w:rFonts w:ascii="Arial" w:hAnsi="Arial" w:cs="Arial"/>
          <w:kern w:val="36"/>
          <w:sz w:val="20"/>
          <w:szCs w:val="20"/>
          <w:u w:val="single"/>
        </w:rPr>
        <w:t>, de vuelta de la emergencia</w:t>
      </w:r>
      <w:proofErr w:type="gramStart"/>
      <w:r w:rsidRPr="00B4014D">
        <w:rPr>
          <w:rFonts w:ascii="Arial" w:hAnsi="Arial" w:cs="Arial"/>
          <w:kern w:val="36"/>
          <w:sz w:val="20"/>
          <w:szCs w:val="20"/>
          <w:u w:val="single"/>
        </w:rPr>
        <w:t>.*</w:t>
      </w:r>
      <w:proofErr w:type="gramEnd"/>
      <w:r w:rsidRPr="00B4014D">
        <w:rPr>
          <w:rFonts w:ascii="Arial" w:hAnsi="Arial" w:cs="Arial"/>
          <w:kern w:val="36"/>
          <w:sz w:val="20"/>
          <w:szCs w:val="20"/>
          <w:u w:val="single"/>
        </w:rPr>
        <w:t>*</w:t>
      </w:r>
    </w:p>
    <w:p w:rsidR="00B61F09" w:rsidRDefault="00B61F09" w:rsidP="00FC4A8A">
      <w:pPr>
        <w:spacing w:line="240" w:lineRule="auto"/>
        <w:contextualSpacing/>
        <w:jc w:val="both"/>
        <w:rPr>
          <w:rFonts w:ascii="Arial" w:hAnsi="Arial" w:cs="Arial"/>
          <w:kern w:val="36"/>
          <w:sz w:val="20"/>
          <w:szCs w:val="20"/>
          <w:u w:val="single"/>
        </w:rPr>
      </w:pPr>
    </w:p>
    <w:p w:rsidR="00B61F09" w:rsidRDefault="00B61F09" w:rsidP="00FC4A8A">
      <w:pPr>
        <w:spacing w:line="240" w:lineRule="auto"/>
        <w:contextualSpacing/>
        <w:jc w:val="both"/>
        <w:rPr>
          <w:rFonts w:ascii="Arial" w:hAnsi="Arial" w:cs="Arial"/>
          <w:kern w:val="36"/>
          <w:sz w:val="20"/>
          <w:szCs w:val="20"/>
        </w:rPr>
      </w:pPr>
      <w:r>
        <w:rPr>
          <w:rFonts w:ascii="Arial" w:hAnsi="Arial" w:cs="Arial"/>
          <w:kern w:val="36"/>
          <w:sz w:val="20"/>
          <w:szCs w:val="20"/>
        </w:rPr>
        <w:t>El archivo debe enviarse al corr</w:t>
      </w:r>
      <w:r w:rsidR="008F527F">
        <w:rPr>
          <w:rFonts w:ascii="Arial" w:hAnsi="Arial" w:cs="Arial"/>
          <w:kern w:val="36"/>
          <w:sz w:val="20"/>
          <w:szCs w:val="20"/>
        </w:rPr>
        <w:t>eo del profesor con su</w:t>
      </w:r>
      <w:r>
        <w:rPr>
          <w:rFonts w:ascii="Arial" w:hAnsi="Arial" w:cs="Arial"/>
          <w:kern w:val="36"/>
          <w:sz w:val="20"/>
          <w:szCs w:val="20"/>
        </w:rPr>
        <w:t xml:space="preserve"> nombre: inicial del primer nombre, apellido paterno, número del módulo y número de guía, Ejemplo:</w:t>
      </w:r>
    </w:p>
    <w:p w:rsidR="00B61F09" w:rsidRDefault="00B61F09" w:rsidP="00FC4A8A">
      <w:pPr>
        <w:spacing w:line="240" w:lineRule="auto"/>
        <w:contextualSpacing/>
        <w:jc w:val="both"/>
        <w:rPr>
          <w:rFonts w:ascii="Arial" w:hAnsi="Arial" w:cs="Arial"/>
          <w:kern w:val="36"/>
          <w:sz w:val="20"/>
          <w:szCs w:val="20"/>
        </w:rPr>
      </w:pPr>
    </w:p>
    <w:p w:rsidR="00B61F09" w:rsidRDefault="00B61F09" w:rsidP="00B61F09">
      <w:pPr>
        <w:spacing w:line="240" w:lineRule="auto"/>
        <w:contextualSpacing/>
        <w:jc w:val="center"/>
        <w:rPr>
          <w:rFonts w:ascii="Arial" w:hAnsi="Arial" w:cs="Arial"/>
          <w:kern w:val="36"/>
          <w:sz w:val="20"/>
          <w:szCs w:val="20"/>
        </w:rPr>
      </w:pPr>
      <w:r>
        <w:rPr>
          <w:rFonts w:ascii="Arial" w:hAnsi="Arial" w:cs="Arial"/>
          <w:kern w:val="36"/>
          <w:sz w:val="20"/>
          <w:szCs w:val="20"/>
        </w:rPr>
        <w:t xml:space="preserve">Alumno Jaime Andrade:      </w:t>
      </w:r>
      <w:r w:rsidRPr="00B61F09">
        <w:rPr>
          <w:rFonts w:ascii="Arial" w:hAnsi="Arial" w:cs="Arial"/>
          <w:b/>
          <w:kern w:val="36"/>
          <w:sz w:val="20"/>
          <w:szCs w:val="20"/>
        </w:rPr>
        <w:t>jandra</w:t>
      </w:r>
      <w:r w:rsidR="00A62DC5">
        <w:rPr>
          <w:rFonts w:ascii="Arial" w:hAnsi="Arial" w:cs="Arial"/>
          <w:b/>
          <w:kern w:val="36"/>
          <w:sz w:val="20"/>
          <w:szCs w:val="20"/>
        </w:rPr>
        <w:t>demódulo</w:t>
      </w:r>
      <w:r w:rsidR="008F527F">
        <w:rPr>
          <w:rFonts w:ascii="Arial" w:hAnsi="Arial" w:cs="Arial"/>
          <w:b/>
          <w:kern w:val="36"/>
          <w:sz w:val="20"/>
          <w:szCs w:val="20"/>
        </w:rPr>
        <w:t>2</w:t>
      </w:r>
      <w:r w:rsidRPr="00B61F09">
        <w:rPr>
          <w:rFonts w:ascii="Arial" w:hAnsi="Arial" w:cs="Arial"/>
          <w:b/>
          <w:kern w:val="36"/>
          <w:sz w:val="20"/>
          <w:szCs w:val="20"/>
        </w:rPr>
        <w:t>guía1</w:t>
      </w:r>
    </w:p>
    <w:p w:rsidR="00B61F09" w:rsidRPr="00B61F09" w:rsidRDefault="00B61F09" w:rsidP="00FC4A8A">
      <w:pPr>
        <w:spacing w:line="240" w:lineRule="auto"/>
        <w:contextualSpacing/>
        <w:jc w:val="both"/>
        <w:rPr>
          <w:rFonts w:ascii="Arial" w:hAnsi="Arial" w:cs="Arial"/>
          <w:kern w:val="36"/>
          <w:sz w:val="20"/>
          <w:szCs w:val="20"/>
        </w:rPr>
      </w:pPr>
    </w:p>
    <w:p w:rsidR="005E724B" w:rsidRDefault="005E724B" w:rsidP="005E724B">
      <w:pPr>
        <w:spacing w:line="240" w:lineRule="auto"/>
        <w:rPr>
          <w:rFonts w:ascii="Arial" w:hAnsi="Arial" w:cs="Arial"/>
          <w:b/>
          <w:sz w:val="20"/>
          <w:szCs w:val="20"/>
          <w:u w:val="single"/>
        </w:rPr>
      </w:pPr>
    </w:p>
    <w:p w:rsidR="006B194C" w:rsidRPr="005E724B" w:rsidRDefault="005E724B" w:rsidP="005E724B">
      <w:pPr>
        <w:spacing w:line="240" w:lineRule="auto"/>
        <w:rPr>
          <w:rFonts w:ascii="Arial" w:hAnsi="Arial" w:cs="Arial"/>
          <w:b/>
          <w:sz w:val="20"/>
          <w:szCs w:val="20"/>
          <w:u w:val="single"/>
        </w:rPr>
      </w:pPr>
      <w:r>
        <w:rPr>
          <w:rFonts w:ascii="Arial" w:hAnsi="Arial" w:cs="Arial"/>
          <w:b/>
          <w:sz w:val="20"/>
          <w:szCs w:val="20"/>
          <w:u w:val="single"/>
        </w:rPr>
        <w:t xml:space="preserve">I.- </w:t>
      </w:r>
      <w:r w:rsidR="006B194C" w:rsidRPr="005E724B">
        <w:rPr>
          <w:rFonts w:ascii="Arial" w:hAnsi="Arial" w:cs="Arial"/>
          <w:b/>
          <w:sz w:val="20"/>
          <w:szCs w:val="20"/>
          <w:u w:val="single"/>
        </w:rPr>
        <w:t xml:space="preserve">COMPRENSIÓN LECTORA, conteste de acuerdo al texto exclusivamente. </w:t>
      </w:r>
    </w:p>
    <w:p w:rsidR="002D6580" w:rsidRPr="002D6580" w:rsidRDefault="002D6580" w:rsidP="005E724B">
      <w:pPr>
        <w:pStyle w:val="Ttulo2"/>
        <w:shd w:val="clear" w:color="auto" w:fill="FFFFFF"/>
        <w:spacing w:before="0" w:after="0"/>
        <w:jc w:val="center"/>
        <w:rPr>
          <w:rFonts w:ascii="Arial" w:hAnsi="Arial" w:cs="Arial"/>
          <w:b w:val="0"/>
          <w:bCs w:val="0"/>
          <w:sz w:val="20"/>
          <w:szCs w:val="20"/>
          <w:u w:val="single"/>
        </w:rPr>
      </w:pPr>
      <w:r w:rsidRPr="002D6580">
        <w:rPr>
          <w:rFonts w:ascii="Arial" w:hAnsi="Arial" w:cs="Arial"/>
          <w:b w:val="0"/>
          <w:bCs w:val="0"/>
          <w:sz w:val="20"/>
          <w:szCs w:val="20"/>
          <w:u w:val="single"/>
        </w:rPr>
        <w:t>Almacenar repuestos es un trabajo de coordinación y disciplina</w:t>
      </w:r>
    </w:p>
    <w:p w:rsidR="002D6580" w:rsidRPr="002F796A" w:rsidRDefault="002D6580" w:rsidP="002D6580">
      <w:pPr>
        <w:pStyle w:val="NormalWeb"/>
        <w:shd w:val="clear" w:color="auto" w:fill="FFFFFF"/>
        <w:spacing w:before="0" w:beforeAutospacing="0" w:after="0" w:afterAutospacing="0"/>
        <w:jc w:val="both"/>
        <w:rPr>
          <w:rFonts w:ascii="Arial" w:hAnsi="Arial" w:cs="Arial"/>
          <w:sz w:val="20"/>
          <w:szCs w:val="20"/>
        </w:rPr>
      </w:pPr>
      <w:r w:rsidRPr="002F796A">
        <w:rPr>
          <w:rFonts w:ascii="Arial" w:hAnsi="Arial" w:cs="Arial"/>
          <w:sz w:val="20"/>
          <w:szCs w:val="20"/>
        </w:rPr>
        <w:t>Cuando se cuenta con un negocio en el que los repuestos representan una parte significativa del capital es importante tener un manejo concreto de los artículos para evitar pérdidas de dinero y simplificar los procesos de logística, por eso es fundamental tener claro </w:t>
      </w:r>
      <w:r w:rsidRPr="002F796A">
        <w:rPr>
          <w:rStyle w:val="Textoennegrita"/>
          <w:rFonts w:ascii="Arial" w:eastAsiaTheme="majorEastAsia" w:hAnsi="Arial" w:cs="Arial"/>
          <w:b w:val="0"/>
          <w:sz w:val="20"/>
          <w:szCs w:val="20"/>
        </w:rPr>
        <w:t>cómo organizar los repuestos</w:t>
      </w:r>
      <w:r w:rsidRPr="002F796A">
        <w:rPr>
          <w:rFonts w:ascii="Arial" w:hAnsi="Arial" w:cs="Arial"/>
          <w:sz w:val="20"/>
          <w:szCs w:val="20"/>
        </w:rPr>
        <w:t> y establecer responsabilidades en el manejo de los mismos al interior del almacén o </w:t>
      </w:r>
      <w:hyperlink r:id="rId8" w:tgtFrame="_blank" w:tooltip="¿Qué es una bodega?" w:history="1">
        <w:r w:rsidRPr="002F796A">
          <w:rPr>
            <w:rStyle w:val="Hipervnculo"/>
            <w:rFonts w:ascii="Arial" w:hAnsi="Arial" w:cs="Arial"/>
            <w:color w:val="auto"/>
            <w:sz w:val="20"/>
            <w:szCs w:val="20"/>
            <w:u w:val="none"/>
          </w:rPr>
          <w:t>bodega</w:t>
        </w:r>
      </w:hyperlink>
      <w:r w:rsidRPr="002F796A">
        <w:rPr>
          <w:rFonts w:ascii="Arial" w:hAnsi="Arial" w:cs="Arial"/>
          <w:sz w:val="20"/>
          <w:szCs w:val="20"/>
        </w:rPr>
        <w:t>.</w:t>
      </w:r>
    </w:p>
    <w:p w:rsidR="002D6580" w:rsidRPr="002F796A" w:rsidRDefault="002D6580" w:rsidP="002D6580">
      <w:pPr>
        <w:pStyle w:val="NormalWeb"/>
        <w:shd w:val="clear" w:color="auto" w:fill="FFFFFF"/>
        <w:spacing w:before="0" w:beforeAutospacing="0" w:afterAutospacing="0"/>
        <w:jc w:val="both"/>
        <w:rPr>
          <w:rFonts w:ascii="Arial" w:hAnsi="Arial" w:cs="Arial"/>
          <w:sz w:val="20"/>
          <w:szCs w:val="20"/>
        </w:rPr>
      </w:pPr>
      <w:r w:rsidRPr="002F796A">
        <w:rPr>
          <w:rFonts w:ascii="Arial" w:hAnsi="Arial" w:cs="Arial"/>
          <w:sz w:val="20"/>
          <w:szCs w:val="20"/>
        </w:rPr>
        <w:t>Los beneficios de organizar correctamente un almacén de repuestos son:</w:t>
      </w:r>
    </w:p>
    <w:p w:rsidR="002D6580" w:rsidRPr="002F796A" w:rsidRDefault="002D6580" w:rsidP="002D6580">
      <w:pPr>
        <w:numPr>
          <w:ilvl w:val="0"/>
          <w:numId w:val="22"/>
        </w:numPr>
        <w:shd w:val="clear" w:color="auto" w:fill="FFFFFF"/>
        <w:spacing w:after="0" w:line="240" w:lineRule="auto"/>
        <w:ind w:left="200"/>
        <w:jc w:val="both"/>
        <w:rPr>
          <w:rFonts w:ascii="Arial" w:hAnsi="Arial" w:cs="Arial"/>
          <w:sz w:val="20"/>
          <w:szCs w:val="20"/>
        </w:rPr>
      </w:pPr>
      <w:r w:rsidRPr="002F796A">
        <w:rPr>
          <w:rFonts w:ascii="Arial" w:hAnsi="Arial" w:cs="Arial"/>
          <w:sz w:val="20"/>
          <w:szCs w:val="20"/>
        </w:rPr>
        <w:t>Conocer el valor total de todos los repuestos existentes.</w:t>
      </w:r>
    </w:p>
    <w:p w:rsidR="002D6580" w:rsidRPr="002F796A" w:rsidRDefault="002D6580" w:rsidP="002D6580">
      <w:pPr>
        <w:numPr>
          <w:ilvl w:val="0"/>
          <w:numId w:val="22"/>
        </w:numPr>
        <w:shd w:val="clear" w:color="auto" w:fill="FFFFFF"/>
        <w:spacing w:after="0" w:line="240" w:lineRule="auto"/>
        <w:ind w:left="200"/>
        <w:jc w:val="both"/>
        <w:rPr>
          <w:rFonts w:ascii="Arial" w:hAnsi="Arial" w:cs="Arial"/>
          <w:sz w:val="20"/>
          <w:szCs w:val="20"/>
        </w:rPr>
      </w:pPr>
      <w:r w:rsidRPr="002F796A">
        <w:rPr>
          <w:rFonts w:ascii="Arial" w:hAnsi="Arial" w:cs="Arial"/>
          <w:sz w:val="20"/>
          <w:szCs w:val="20"/>
        </w:rPr>
        <w:t>Tener control absoluto de lo que hay en la bodega, evitando comprar repuestos innecesarios.</w:t>
      </w:r>
    </w:p>
    <w:p w:rsidR="002D6580" w:rsidRPr="002F796A" w:rsidRDefault="002D6580" w:rsidP="002D6580">
      <w:pPr>
        <w:numPr>
          <w:ilvl w:val="0"/>
          <w:numId w:val="22"/>
        </w:numPr>
        <w:shd w:val="clear" w:color="auto" w:fill="FFFFFF"/>
        <w:spacing w:after="0" w:line="240" w:lineRule="auto"/>
        <w:ind w:left="200"/>
        <w:jc w:val="both"/>
        <w:rPr>
          <w:rFonts w:ascii="Arial" w:hAnsi="Arial" w:cs="Arial"/>
          <w:sz w:val="20"/>
          <w:szCs w:val="20"/>
        </w:rPr>
      </w:pPr>
      <w:r w:rsidRPr="002F796A">
        <w:rPr>
          <w:rFonts w:ascii="Arial" w:hAnsi="Arial" w:cs="Arial"/>
          <w:sz w:val="20"/>
          <w:szCs w:val="20"/>
        </w:rPr>
        <w:t>Llevar registro de todo lo que entra y sale, por ende se puede dar un manejo adecuado a los pedidos rechazando aquellos que no son necesarios.</w:t>
      </w:r>
    </w:p>
    <w:p w:rsidR="002D6580" w:rsidRPr="002F796A" w:rsidRDefault="002D6580" w:rsidP="002D6580">
      <w:pPr>
        <w:numPr>
          <w:ilvl w:val="0"/>
          <w:numId w:val="22"/>
        </w:numPr>
        <w:shd w:val="clear" w:color="auto" w:fill="FFFFFF"/>
        <w:spacing w:after="0" w:line="240" w:lineRule="auto"/>
        <w:ind w:left="200"/>
        <w:jc w:val="both"/>
        <w:rPr>
          <w:rFonts w:ascii="Arial" w:hAnsi="Arial" w:cs="Arial"/>
          <w:sz w:val="20"/>
          <w:szCs w:val="20"/>
        </w:rPr>
      </w:pPr>
      <w:r w:rsidRPr="002F796A">
        <w:rPr>
          <w:rFonts w:ascii="Arial" w:hAnsi="Arial" w:cs="Arial"/>
          <w:sz w:val="20"/>
          <w:szCs w:val="20"/>
        </w:rPr>
        <w:t>Conocer con detalle el stock.</w:t>
      </w:r>
    </w:p>
    <w:p w:rsidR="002D6580" w:rsidRPr="002F796A" w:rsidRDefault="002D6580" w:rsidP="002D6580">
      <w:pPr>
        <w:pStyle w:val="Ttulo2"/>
        <w:shd w:val="clear" w:color="auto" w:fill="FFFFFF"/>
        <w:spacing w:before="0" w:after="0"/>
        <w:jc w:val="both"/>
        <w:rPr>
          <w:rFonts w:ascii="Arial" w:hAnsi="Arial" w:cs="Arial"/>
          <w:b w:val="0"/>
          <w:bCs w:val="0"/>
          <w:sz w:val="20"/>
          <w:szCs w:val="20"/>
        </w:rPr>
      </w:pPr>
      <w:r w:rsidRPr="002F796A">
        <w:rPr>
          <w:rFonts w:ascii="Arial" w:hAnsi="Arial" w:cs="Arial"/>
          <w:b w:val="0"/>
          <w:bCs w:val="0"/>
          <w:sz w:val="20"/>
          <w:szCs w:val="20"/>
        </w:rPr>
        <w:t>6 consejos para organizar un almacén de repuestos</w:t>
      </w:r>
    </w:p>
    <w:p w:rsidR="002D6580" w:rsidRPr="002F796A" w:rsidRDefault="002D6580" w:rsidP="002D6580">
      <w:pPr>
        <w:pStyle w:val="NormalWeb"/>
        <w:shd w:val="clear" w:color="auto" w:fill="FFFFFF"/>
        <w:spacing w:before="0" w:beforeAutospacing="0" w:after="0" w:afterAutospacing="0"/>
        <w:jc w:val="both"/>
        <w:rPr>
          <w:rFonts w:ascii="Arial" w:hAnsi="Arial" w:cs="Arial"/>
          <w:sz w:val="20"/>
          <w:szCs w:val="20"/>
        </w:rPr>
      </w:pPr>
      <w:r w:rsidRPr="002F796A">
        <w:rPr>
          <w:rFonts w:ascii="Arial" w:hAnsi="Arial" w:cs="Arial"/>
          <w:sz w:val="20"/>
          <w:szCs w:val="20"/>
        </w:rPr>
        <w:t>Siga los siguientes consejos para que pueda organizar su almacén o </w:t>
      </w:r>
      <w:r w:rsidRPr="002F796A">
        <w:rPr>
          <w:rStyle w:val="Textoennegrita"/>
          <w:rFonts w:ascii="Arial" w:eastAsiaTheme="majorEastAsia" w:hAnsi="Arial" w:cs="Arial"/>
          <w:b w:val="0"/>
          <w:sz w:val="20"/>
          <w:szCs w:val="20"/>
        </w:rPr>
        <w:t>bodega de repuestos</w:t>
      </w:r>
      <w:r w:rsidRPr="002F796A">
        <w:rPr>
          <w:rFonts w:ascii="Arial" w:hAnsi="Arial" w:cs="Arial"/>
          <w:sz w:val="20"/>
          <w:szCs w:val="20"/>
        </w:rPr>
        <w:t> y así mejorar la gestión, el tiempo invertido y la efectividad de su negocio:</w:t>
      </w:r>
    </w:p>
    <w:p w:rsidR="002D6580" w:rsidRPr="002F796A" w:rsidRDefault="002D6580" w:rsidP="002D6580">
      <w:pPr>
        <w:pStyle w:val="NormalWeb"/>
        <w:shd w:val="clear" w:color="auto" w:fill="FFFFFF"/>
        <w:spacing w:before="0" w:beforeAutospacing="0" w:after="0" w:afterAutospacing="0"/>
        <w:jc w:val="both"/>
        <w:rPr>
          <w:rFonts w:ascii="Arial" w:hAnsi="Arial" w:cs="Arial"/>
          <w:sz w:val="20"/>
          <w:szCs w:val="20"/>
        </w:rPr>
      </w:pPr>
      <w:r w:rsidRPr="002F796A">
        <w:rPr>
          <w:rStyle w:val="Textoennegrita"/>
          <w:rFonts w:ascii="Arial" w:eastAsiaTheme="majorEastAsia" w:hAnsi="Arial" w:cs="Arial"/>
          <w:b w:val="0"/>
          <w:sz w:val="20"/>
          <w:szCs w:val="20"/>
        </w:rPr>
        <w:t>1. Teoría de las 5S:</w:t>
      </w:r>
      <w:r w:rsidRPr="002F796A">
        <w:rPr>
          <w:rFonts w:ascii="Arial" w:hAnsi="Arial" w:cs="Arial"/>
          <w:sz w:val="20"/>
          <w:szCs w:val="20"/>
        </w:rPr>
        <w:t> esta es una técnica japonesa de gestión que busca optimizar todas las labores del negocio en este caso particular desde el almacén de repuestos, su propósito es reducir el gasto de tiempo, posibles accidentes, mejorar el ambiente laboral y la seguridad de los trabajadores. La técnica se implementa de la siguiente manera:</w:t>
      </w:r>
    </w:p>
    <w:p w:rsidR="002D6580" w:rsidRPr="002F796A" w:rsidRDefault="002D6580" w:rsidP="002D6580">
      <w:pPr>
        <w:numPr>
          <w:ilvl w:val="0"/>
          <w:numId w:val="23"/>
        </w:numPr>
        <w:shd w:val="clear" w:color="auto" w:fill="FFFFFF"/>
        <w:spacing w:after="0" w:line="240" w:lineRule="auto"/>
        <w:ind w:left="200"/>
        <w:jc w:val="both"/>
        <w:rPr>
          <w:rFonts w:ascii="Arial" w:hAnsi="Arial" w:cs="Arial"/>
          <w:sz w:val="20"/>
          <w:szCs w:val="20"/>
        </w:rPr>
      </w:pPr>
      <w:r w:rsidRPr="002F796A">
        <w:rPr>
          <w:rFonts w:ascii="Arial" w:hAnsi="Arial" w:cs="Arial"/>
          <w:sz w:val="20"/>
          <w:szCs w:val="20"/>
        </w:rPr>
        <w:t>Clasificación (</w:t>
      </w:r>
      <w:proofErr w:type="spellStart"/>
      <w:r w:rsidRPr="002F796A">
        <w:rPr>
          <w:rStyle w:val="nfasis"/>
          <w:rFonts w:ascii="Arial" w:hAnsi="Arial" w:cs="Arial"/>
          <w:sz w:val="20"/>
          <w:szCs w:val="20"/>
        </w:rPr>
        <w:t>Seiri</w:t>
      </w:r>
      <w:proofErr w:type="spellEnd"/>
      <w:r w:rsidRPr="002F796A">
        <w:rPr>
          <w:rFonts w:ascii="Arial" w:hAnsi="Arial" w:cs="Arial"/>
          <w:sz w:val="20"/>
          <w:szCs w:val="20"/>
        </w:rPr>
        <w:t>): en esta etapa se elimina del almacén los repuestos inútiles; aquellos que están dañados, no tienen reparación o definitivamente no se usan. La mejor manera de identificarlos es teniendo un </w:t>
      </w:r>
      <w:hyperlink r:id="rId9" w:tgtFrame="_blank" w:tooltip="Control de bodega y manejo de inventario de bodega" w:history="1">
        <w:r w:rsidRPr="002F796A">
          <w:rPr>
            <w:rStyle w:val="Hipervnculo"/>
            <w:rFonts w:ascii="Arial" w:hAnsi="Arial" w:cs="Arial"/>
            <w:color w:val="auto"/>
            <w:sz w:val="20"/>
            <w:szCs w:val="20"/>
            <w:u w:val="none"/>
          </w:rPr>
          <w:t>inventario de bodega</w:t>
        </w:r>
      </w:hyperlink>
      <w:r w:rsidRPr="002F796A">
        <w:rPr>
          <w:rFonts w:ascii="Arial" w:hAnsi="Arial" w:cs="Arial"/>
          <w:sz w:val="20"/>
          <w:szCs w:val="20"/>
        </w:rPr>
        <w:t> y clasificando los repuestos en necesarios, dañados, obsoletos y sobrantes.</w:t>
      </w:r>
    </w:p>
    <w:p w:rsidR="002D6580" w:rsidRPr="002F796A" w:rsidRDefault="002D6580" w:rsidP="002D6580">
      <w:pPr>
        <w:numPr>
          <w:ilvl w:val="0"/>
          <w:numId w:val="23"/>
        </w:numPr>
        <w:shd w:val="clear" w:color="auto" w:fill="FFFFFF"/>
        <w:spacing w:after="0" w:line="240" w:lineRule="auto"/>
        <w:ind w:left="200"/>
        <w:jc w:val="both"/>
        <w:rPr>
          <w:rFonts w:ascii="Arial" w:hAnsi="Arial" w:cs="Arial"/>
          <w:sz w:val="20"/>
          <w:szCs w:val="20"/>
        </w:rPr>
      </w:pPr>
      <w:r w:rsidRPr="002F796A">
        <w:rPr>
          <w:rFonts w:ascii="Arial" w:hAnsi="Arial" w:cs="Arial"/>
          <w:sz w:val="20"/>
          <w:szCs w:val="20"/>
        </w:rPr>
        <w:t>Orden (</w:t>
      </w:r>
      <w:proofErr w:type="spellStart"/>
      <w:r w:rsidRPr="002F796A">
        <w:rPr>
          <w:rStyle w:val="nfasis"/>
          <w:rFonts w:ascii="Arial" w:hAnsi="Arial" w:cs="Arial"/>
          <w:sz w:val="20"/>
          <w:szCs w:val="20"/>
        </w:rPr>
        <w:t>Seiton</w:t>
      </w:r>
      <w:proofErr w:type="spellEnd"/>
      <w:r w:rsidRPr="002F796A">
        <w:rPr>
          <w:rFonts w:ascii="Arial" w:hAnsi="Arial" w:cs="Arial"/>
          <w:sz w:val="20"/>
          <w:szCs w:val="20"/>
        </w:rPr>
        <w:t>): organizar el almacén o bodega de forma eficaz; esto quiere decir que se debe establecer una manera estándar de ordenar las cosas, responsabilidades dentro del almacén de repuestos, reglas de trabajo, etc., para así optimizar los tiempos de trabajo. En esta etapa se pueden aplicar diferentes </w:t>
      </w:r>
      <w:hyperlink r:id="rId10" w:tgtFrame="_blank" w:tooltip="Métodos de almacenamiento" w:history="1">
        <w:r w:rsidRPr="002F796A">
          <w:rPr>
            <w:rStyle w:val="Hipervnculo"/>
            <w:rFonts w:ascii="Arial" w:hAnsi="Arial" w:cs="Arial"/>
            <w:color w:val="auto"/>
            <w:sz w:val="20"/>
            <w:szCs w:val="20"/>
            <w:u w:val="none"/>
          </w:rPr>
          <w:t>métodos de almacenamiento</w:t>
        </w:r>
      </w:hyperlink>
      <w:r w:rsidRPr="002F796A">
        <w:rPr>
          <w:rFonts w:ascii="Arial" w:hAnsi="Arial" w:cs="Arial"/>
          <w:sz w:val="20"/>
          <w:szCs w:val="20"/>
        </w:rPr>
        <w:t>.</w:t>
      </w:r>
    </w:p>
    <w:p w:rsidR="002D6580" w:rsidRPr="002F796A" w:rsidRDefault="002D6580" w:rsidP="002D6580">
      <w:pPr>
        <w:numPr>
          <w:ilvl w:val="0"/>
          <w:numId w:val="23"/>
        </w:numPr>
        <w:shd w:val="clear" w:color="auto" w:fill="FFFFFF"/>
        <w:spacing w:after="0" w:line="240" w:lineRule="auto"/>
        <w:ind w:left="200"/>
        <w:jc w:val="both"/>
        <w:rPr>
          <w:rFonts w:ascii="Arial" w:hAnsi="Arial" w:cs="Arial"/>
          <w:sz w:val="20"/>
          <w:szCs w:val="20"/>
        </w:rPr>
      </w:pPr>
      <w:r w:rsidRPr="002F796A">
        <w:rPr>
          <w:rFonts w:ascii="Arial" w:hAnsi="Arial" w:cs="Arial"/>
          <w:sz w:val="20"/>
          <w:szCs w:val="20"/>
        </w:rPr>
        <w:t>Limpieza (</w:t>
      </w:r>
      <w:proofErr w:type="spellStart"/>
      <w:r w:rsidRPr="002F796A">
        <w:rPr>
          <w:rStyle w:val="nfasis"/>
          <w:rFonts w:ascii="Arial" w:hAnsi="Arial" w:cs="Arial"/>
          <w:sz w:val="20"/>
          <w:szCs w:val="20"/>
        </w:rPr>
        <w:t>Seiso</w:t>
      </w:r>
      <w:proofErr w:type="spellEnd"/>
      <w:r w:rsidRPr="002F796A">
        <w:rPr>
          <w:rFonts w:ascii="Arial" w:hAnsi="Arial" w:cs="Arial"/>
          <w:sz w:val="20"/>
          <w:szCs w:val="20"/>
        </w:rPr>
        <w:t>): mantener los espacios del área de trabajo limpios; con esto se busca mantener los espacios y objetos en buen estado para asegurar un trabajo operativo satisfactorio. Si no hay limpieza pueden haber pérdidas materiales, accidentes laborales y retraso en las labores de los empleados. </w:t>
      </w:r>
      <w:proofErr w:type="spellStart"/>
      <w:r w:rsidRPr="002F796A">
        <w:rPr>
          <w:rStyle w:val="nfasis"/>
          <w:rFonts w:ascii="Arial" w:hAnsi="Arial" w:cs="Arial"/>
          <w:sz w:val="20"/>
          <w:szCs w:val="20"/>
        </w:rPr>
        <w:t>Seiso</w:t>
      </w:r>
      <w:proofErr w:type="spellEnd"/>
      <w:r w:rsidRPr="002F796A">
        <w:rPr>
          <w:rFonts w:ascii="Arial" w:hAnsi="Arial" w:cs="Arial"/>
          <w:sz w:val="20"/>
          <w:szCs w:val="20"/>
        </w:rPr>
        <w:t> busca identificar y eliminar las fuentes de suciedad.</w:t>
      </w:r>
    </w:p>
    <w:p w:rsidR="002D6580" w:rsidRPr="002F796A" w:rsidRDefault="002D6580" w:rsidP="002D6580">
      <w:pPr>
        <w:numPr>
          <w:ilvl w:val="0"/>
          <w:numId w:val="23"/>
        </w:numPr>
        <w:shd w:val="clear" w:color="auto" w:fill="FFFFFF"/>
        <w:spacing w:after="0" w:line="240" w:lineRule="auto"/>
        <w:ind w:left="200"/>
        <w:jc w:val="both"/>
        <w:rPr>
          <w:rFonts w:ascii="Arial" w:hAnsi="Arial" w:cs="Arial"/>
          <w:sz w:val="20"/>
          <w:szCs w:val="20"/>
        </w:rPr>
      </w:pPr>
      <w:r w:rsidRPr="002F796A">
        <w:rPr>
          <w:rFonts w:ascii="Arial" w:hAnsi="Arial" w:cs="Arial"/>
          <w:sz w:val="20"/>
          <w:szCs w:val="20"/>
        </w:rPr>
        <w:t>Estandarización (</w:t>
      </w:r>
      <w:proofErr w:type="spellStart"/>
      <w:r w:rsidRPr="002F796A">
        <w:rPr>
          <w:rStyle w:val="nfasis"/>
          <w:rFonts w:ascii="Arial" w:hAnsi="Arial" w:cs="Arial"/>
          <w:sz w:val="20"/>
          <w:szCs w:val="20"/>
        </w:rPr>
        <w:t>Seiketsu</w:t>
      </w:r>
      <w:proofErr w:type="spellEnd"/>
      <w:r w:rsidRPr="002F796A">
        <w:rPr>
          <w:rFonts w:ascii="Arial" w:hAnsi="Arial" w:cs="Arial"/>
          <w:sz w:val="20"/>
          <w:szCs w:val="20"/>
        </w:rPr>
        <w:t>): prevención de la suciedad y el desorden. En esta etapa se establecen las normas y los procedimientos que deben realizar todos los empleados día a día sin excepción. Para lograrlo se deben crear métodos operativos y capacitar al personal sobre los mismos.</w:t>
      </w:r>
    </w:p>
    <w:p w:rsidR="002D6580" w:rsidRPr="002F796A" w:rsidRDefault="002D6580" w:rsidP="002D6580">
      <w:pPr>
        <w:numPr>
          <w:ilvl w:val="0"/>
          <w:numId w:val="23"/>
        </w:numPr>
        <w:shd w:val="clear" w:color="auto" w:fill="FFFFFF"/>
        <w:spacing w:after="0" w:line="240" w:lineRule="auto"/>
        <w:ind w:left="200"/>
        <w:jc w:val="both"/>
        <w:rPr>
          <w:rFonts w:ascii="Arial" w:hAnsi="Arial" w:cs="Arial"/>
          <w:sz w:val="20"/>
          <w:szCs w:val="20"/>
        </w:rPr>
      </w:pPr>
      <w:r w:rsidRPr="002F796A">
        <w:rPr>
          <w:rFonts w:ascii="Arial" w:hAnsi="Arial" w:cs="Arial"/>
          <w:sz w:val="20"/>
          <w:szCs w:val="20"/>
        </w:rPr>
        <w:t>Mantener la disciplina (</w:t>
      </w:r>
      <w:proofErr w:type="spellStart"/>
      <w:r w:rsidRPr="002F796A">
        <w:rPr>
          <w:rStyle w:val="nfasis"/>
          <w:rFonts w:ascii="Arial" w:hAnsi="Arial" w:cs="Arial"/>
          <w:sz w:val="20"/>
          <w:szCs w:val="20"/>
        </w:rPr>
        <w:t>Shitsuke</w:t>
      </w:r>
      <w:proofErr w:type="spellEnd"/>
      <w:r w:rsidRPr="002F796A">
        <w:rPr>
          <w:rFonts w:ascii="Arial" w:hAnsi="Arial" w:cs="Arial"/>
          <w:sz w:val="20"/>
          <w:szCs w:val="20"/>
        </w:rPr>
        <w:t>): seguir mejorando; esta última etapa tiene como finalidad llevar control sobre las 4S para mantener su efectividad y poder hacer cambios que mejoren el funcionamiento del negocio.</w:t>
      </w:r>
    </w:p>
    <w:p w:rsidR="002D6580" w:rsidRPr="002F796A" w:rsidRDefault="005E724B" w:rsidP="002D6580">
      <w:pPr>
        <w:pStyle w:val="NormalWeb"/>
        <w:shd w:val="clear" w:color="auto" w:fill="FFFFFF"/>
        <w:spacing w:before="0" w:beforeAutospacing="0" w:after="0" w:afterAutospacing="0"/>
        <w:jc w:val="both"/>
        <w:rPr>
          <w:rFonts w:ascii="Arial" w:hAnsi="Arial" w:cs="Arial"/>
          <w:sz w:val="20"/>
          <w:szCs w:val="20"/>
        </w:rPr>
      </w:pPr>
      <w:r>
        <w:rPr>
          <w:rStyle w:val="Textoennegrita"/>
          <w:rFonts w:ascii="Arial" w:eastAsiaTheme="majorEastAsia" w:hAnsi="Arial" w:cs="Arial"/>
          <w:b w:val="0"/>
          <w:sz w:val="20"/>
          <w:szCs w:val="20"/>
        </w:rPr>
        <w:lastRenderedPageBreak/>
        <w:t xml:space="preserve"> I</w:t>
      </w:r>
      <w:r w:rsidR="002D6580" w:rsidRPr="002F796A">
        <w:rPr>
          <w:rStyle w:val="Textoennegrita"/>
          <w:rFonts w:ascii="Arial" w:eastAsiaTheme="majorEastAsia" w:hAnsi="Arial" w:cs="Arial"/>
          <w:b w:val="0"/>
          <w:sz w:val="20"/>
          <w:szCs w:val="20"/>
        </w:rPr>
        <w:t>luminación:</w:t>
      </w:r>
      <w:r w:rsidR="002D6580" w:rsidRPr="002F796A">
        <w:rPr>
          <w:rFonts w:ascii="Arial" w:hAnsi="Arial" w:cs="Arial"/>
          <w:sz w:val="20"/>
          <w:szCs w:val="20"/>
        </w:rPr>
        <w:t> es muy importante contar con un almacén bien iluminado para que se puedan ubicar los repuestos con exactitud y también encontrarlos, además, de poder movilizarse sin ningún problema. La luz debe llegar hasta los estantes más bajos para poder tener una visibilidad completa de los materiales.</w:t>
      </w:r>
    </w:p>
    <w:p w:rsidR="007637E7" w:rsidRDefault="007637E7" w:rsidP="007637E7">
      <w:pPr>
        <w:pStyle w:val="Prrafodelista"/>
        <w:spacing w:line="240" w:lineRule="auto"/>
        <w:ind w:left="1080"/>
        <w:rPr>
          <w:rFonts w:ascii="Arial" w:hAnsi="Arial" w:cs="Arial"/>
          <w:b/>
          <w:sz w:val="20"/>
          <w:szCs w:val="20"/>
          <w:u w:val="single"/>
        </w:rPr>
      </w:pPr>
    </w:p>
    <w:p w:rsidR="0075176F" w:rsidRPr="0075176F" w:rsidRDefault="002F796A" w:rsidP="0075176F">
      <w:pPr>
        <w:spacing w:line="240" w:lineRule="auto"/>
        <w:rPr>
          <w:rFonts w:ascii="Arial" w:hAnsi="Arial" w:cs="Arial"/>
          <w:sz w:val="20"/>
          <w:szCs w:val="20"/>
        </w:rPr>
      </w:pPr>
      <w:r>
        <w:rPr>
          <w:rFonts w:ascii="Arial" w:hAnsi="Arial" w:cs="Arial"/>
          <w:sz w:val="20"/>
          <w:szCs w:val="20"/>
        </w:rPr>
        <w:t xml:space="preserve">1.- Explique que </w:t>
      </w:r>
      <w:r w:rsidR="005E724B">
        <w:rPr>
          <w:rFonts w:ascii="Arial" w:hAnsi="Arial" w:cs="Arial"/>
          <w:sz w:val="20"/>
          <w:szCs w:val="20"/>
        </w:rPr>
        <w:t xml:space="preserve">debe </w:t>
      </w:r>
      <w:r>
        <w:rPr>
          <w:rFonts w:ascii="Arial" w:hAnsi="Arial" w:cs="Arial"/>
          <w:sz w:val="20"/>
          <w:szCs w:val="20"/>
        </w:rPr>
        <w:t>realiza la técnica que controla el almacén para que este trabaje en forma óptima.</w:t>
      </w:r>
    </w:p>
    <w:tbl>
      <w:tblPr>
        <w:tblStyle w:val="Tablaconcuadrcula"/>
        <w:tblW w:w="0" w:type="auto"/>
        <w:tblLook w:val="04A0"/>
      </w:tblPr>
      <w:tblGrid>
        <w:gridCol w:w="8978"/>
      </w:tblGrid>
      <w:tr w:rsidR="00750108" w:rsidRPr="008F527F" w:rsidTr="00750108">
        <w:tc>
          <w:tcPr>
            <w:tcW w:w="8978" w:type="dxa"/>
          </w:tcPr>
          <w:p w:rsidR="00750108" w:rsidRPr="008F527F" w:rsidRDefault="00750108" w:rsidP="007E7D5F">
            <w:pPr>
              <w:contextualSpacing/>
              <w:rPr>
                <w:rFonts w:ascii="Arial" w:hAnsi="Arial" w:cs="Arial"/>
                <w:sz w:val="20"/>
                <w:szCs w:val="20"/>
              </w:rPr>
            </w:pPr>
          </w:p>
          <w:p w:rsidR="00750108" w:rsidRPr="008F527F" w:rsidRDefault="00750108" w:rsidP="007E7D5F">
            <w:pPr>
              <w:contextualSpacing/>
              <w:rPr>
                <w:rFonts w:ascii="Arial" w:hAnsi="Arial" w:cs="Arial"/>
                <w:sz w:val="20"/>
                <w:szCs w:val="20"/>
              </w:rPr>
            </w:pPr>
          </w:p>
        </w:tc>
      </w:tr>
      <w:tr w:rsidR="00750108" w:rsidRPr="008F527F" w:rsidTr="00750108">
        <w:tc>
          <w:tcPr>
            <w:tcW w:w="8978" w:type="dxa"/>
          </w:tcPr>
          <w:p w:rsidR="00750108" w:rsidRPr="008F527F" w:rsidRDefault="00750108" w:rsidP="007E7D5F">
            <w:pPr>
              <w:contextualSpacing/>
              <w:rPr>
                <w:rFonts w:ascii="Arial" w:hAnsi="Arial" w:cs="Arial"/>
                <w:sz w:val="20"/>
                <w:szCs w:val="20"/>
              </w:rPr>
            </w:pPr>
          </w:p>
          <w:p w:rsidR="00750108" w:rsidRPr="008F527F" w:rsidRDefault="00750108" w:rsidP="007E7D5F">
            <w:pPr>
              <w:contextualSpacing/>
              <w:rPr>
                <w:rFonts w:ascii="Arial" w:hAnsi="Arial" w:cs="Arial"/>
                <w:sz w:val="20"/>
                <w:szCs w:val="20"/>
              </w:rPr>
            </w:pPr>
          </w:p>
        </w:tc>
      </w:tr>
    </w:tbl>
    <w:p w:rsidR="005E724B" w:rsidRDefault="005E724B" w:rsidP="00E13513">
      <w:pPr>
        <w:spacing w:line="240" w:lineRule="auto"/>
        <w:contextualSpacing/>
        <w:rPr>
          <w:rFonts w:ascii="Arial" w:hAnsi="Arial" w:cs="Arial"/>
          <w:sz w:val="20"/>
          <w:szCs w:val="20"/>
        </w:rPr>
      </w:pPr>
    </w:p>
    <w:p w:rsidR="00E13513" w:rsidRPr="008F527F" w:rsidRDefault="00E13513" w:rsidP="00E13513">
      <w:pPr>
        <w:spacing w:line="240" w:lineRule="auto"/>
        <w:contextualSpacing/>
        <w:rPr>
          <w:rFonts w:ascii="Arial" w:hAnsi="Arial" w:cs="Arial"/>
          <w:sz w:val="20"/>
          <w:szCs w:val="20"/>
        </w:rPr>
      </w:pPr>
      <w:r w:rsidRPr="008F527F">
        <w:rPr>
          <w:rFonts w:ascii="Arial" w:hAnsi="Arial" w:cs="Arial"/>
          <w:sz w:val="20"/>
          <w:szCs w:val="20"/>
        </w:rPr>
        <w:t xml:space="preserve">2.- </w:t>
      </w:r>
      <w:r w:rsidR="002F796A">
        <w:rPr>
          <w:rFonts w:ascii="Arial" w:hAnsi="Arial" w:cs="Arial"/>
          <w:sz w:val="20"/>
          <w:szCs w:val="20"/>
        </w:rPr>
        <w:t>¿Cuál es la mejor  forma de mejorar el funcionamiento del almacenamiento y de qué forma se hace?</w:t>
      </w:r>
    </w:p>
    <w:tbl>
      <w:tblPr>
        <w:tblStyle w:val="Tablaconcuadrcula"/>
        <w:tblW w:w="0" w:type="auto"/>
        <w:tblLook w:val="04A0"/>
      </w:tblPr>
      <w:tblGrid>
        <w:gridCol w:w="8978"/>
      </w:tblGrid>
      <w:tr w:rsidR="00750108" w:rsidRPr="008F527F" w:rsidTr="00916313">
        <w:tc>
          <w:tcPr>
            <w:tcW w:w="8978" w:type="dxa"/>
          </w:tcPr>
          <w:p w:rsidR="00750108" w:rsidRPr="008F527F" w:rsidRDefault="00750108" w:rsidP="00916313">
            <w:pPr>
              <w:contextualSpacing/>
              <w:rPr>
                <w:rFonts w:ascii="Arial" w:hAnsi="Arial" w:cs="Arial"/>
                <w:sz w:val="20"/>
                <w:szCs w:val="20"/>
              </w:rPr>
            </w:pPr>
          </w:p>
          <w:p w:rsidR="00750108" w:rsidRPr="008F527F" w:rsidRDefault="00750108" w:rsidP="00916313">
            <w:pPr>
              <w:contextualSpacing/>
              <w:rPr>
                <w:rFonts w:ascii="Arial" w:hAnsi="Arial" w:cs="Arial"/>
                <w:sz w:val="20"/>
                <w:szCs w:val="20"/>
              </w:rPr>
            </w:pPr>
          </w:p>
        </w:tc>
      </w:tr>
      <w:tr w:rsidR="00750108" w:rsidRPr="008F527F" w:rsidTr="00916313">
        <w:tc>
          <w:tcPr>
            <w:tcW w:w="8978" w:type="dxa"/>
          </w:tcPr>
          <w:p w:rsidR="00750108" w:rsidRPr="008F527F" w:rsidRDefault="00750108" w:rsidP="00916313">
            <w:pPr>
              <w:contextualSpacing/>
              <w:rPr>
                <w:rFonts w:ascii="Arial" w:hAnsi="Arial" w:cs="Arial"/>
                <w:sz w:val="20"/>
                <w:szCs w:val="20"/>
              </w:rPr>
            </w:pPr>
          </w:p>
          <w:p w:rsidR="00750108" w:rsidRPr="008F527F" w:rsidRDefault="00750108" w:rsidP="00916313">
            <w:pPr>
              <w:contextualSpacing/>
              <w:rPr>
                <w:rFonts w:ascii="Arial" w:hAnsi="Arial" w:cs="Arial"/>
                <w:sz w:val="20"/>
                <w:szCs w:val="20"/>
              </w:rPr>
            </w:pPr>
          </w:p>
        </w:tc>
      </w:tr>
    </w:tbl>
    <w:p w:rsidR="00E13513" w:rsidRPr="008F527F" w:rsidRDefault="00E13513" w:rsidP="00E13513">
      <w:pPr>
        <w:spacing w:line="240" w:lineRule="auto"/>
        <w:contextualSpacing/>
        <w:rPr>
          <w:rFonts w:ascii="Arial" w:hAnsi="Arial" w:cs="Arial"/>
          <w:sz w:val="20"/>
          <w:szCs w:val="20"/>
        </w:rPr>
      </w:pPr>
    </w:p>
    <w:p w:rsidR="004B17A7" w:rsidRPr="008F527F" w:rsidRDefault="00E13513" w:rsidP="00E13513">
      <w:pPr>
        <w:spacing w:line="240" w:lineRule="auto"/>
        <w:contextualSpacing/>
        <w:rPr>
          <w:rFonts w:ascii="Arial" w:hAnsi="Arial" w:cs="Arial"/>
          <w:sz w:val="20"/>
          <w:szCs w:val="20"/>
        </w:rPr>
      </w:pPr>
      <w:r w:rsidRPr="008F527F">
        <w:rPr>
          <w:rFonts w:ascii="Arial" w:hAnsi="Arial" w:cs="Arial"/>
          <w:sz w:val="20"/>
          <w:szCs w:val="20"/>
        </w:rPr>
        <w:t xml:space="preserve">3.- </w:t>
      </w:r>
      <w:r w:rsidR="002F796A">
        <w:rPr>
          <w:rFonts w:ascii="Arial" w:hAnsi="Arial" w:cs="Arial"/>
          <w:sz w:val="20"/>
          <w:szCs w:val="20"/>
        </w:rPr>
        <w:t>¿De qué forma se optimiza las horas de trabajo en la bodega?</w:t>
      </w:r>
    </w:p>
    <w:tbl>
      <w:tblPr>
        <w:tblStyle w:val="Tablaconcuadrcula"/>
        <w:tblW w:w="0" w:type="auto"/>
        <w:tblLook w:val="04A0"/>
      </w:tblPr>
      <w:tblGrid>
        <w:gridCol w:w="8978"/>
      </w:tblGrid>
      <w:tr w:rsidR="00750108" w:rsidRPr="008F527F" w:rsidTr="00916313">
        <w:tc>
          <w:tcPr>
            <w:tcW w:w="8978" w:type="dxa"/>
          </w:tcPr>
          <w:p w:rsidR="00750108" w:rsidRPr="008F527F" w:rsidRDefault="00750108" w:rsidP="00916313">
            <w:pPr>
              <w:contextualSpacing/>
              <w:rPr>
                <w:rFonts w:ascii="Arial" w:hAnsi="Arial" w:cs="Arial"/>
                <w:sz w:val="20"/>
                <w:szCs w:val="20"/>
              </w:rPr>
            </w:pPr>
          </w:p>
          <w:p w:rsidR="00750108" w:rsidRPr="008F527F" w:rsidRDefault="00750108" w:rsidP="00916313">
            <w:pPr>
              <w:contextualSpacing/>
              <w:rPr>
                <w:rFonts w:ascii="Arial" w:hAnsi="Arial" w:cs="Arial"/>
                <w:sz w:val="20"/>
                <w:szCs w:val="20"/>
              </w:rPr>
            </w:pPr>
          </w:p>
        </w:tc>
      </w:tr>
      <w:tr w:rsidR="00750108" w:rsidRPr="008F527F" w:rsidTr="00916313">
        <w:tc>
          <w:tcPr>
            <w:tcW w:w="8978" w:type="dxa"/>
          </w:tcPr>
          <w:p w:rsidR="00750108" w:rsidRPr="008F527F" w:rsidRDefault="00750108" w:rsidP="00916313">
            <w:pPr>
              <w:contextualSpacing/>
              <w:rPr>
                <w:rFonts w:ascii="Arial" w:hAnsi="Arial" w:cs="Arial"/>
                <w:sz w:val="20"/>
                <w:szCs w:val="20"/>
              </w:rPr>
            </w:pPr>
          </w:p>
          <w:p w:rsidR="00750108" w:rsidRPr="008F527F" w:rsidRDefault="00750108" w:rsidP="00916313">
            <w:pPr>
              <w:contextualSpacing/>
              <w:rPr>
                <w:rFonts w:ascii="Arial" w:hAnsi="Arial" w:cs="Arial"/>
                <w:sz w:val="20"/>
                <w:szCs w:val="20"/>
              </w:rPr>
            </w:pPr>
          </w:p>
        </w:tc>
      </w:tr>
      <w:tr w:rsidR="00750108" w:rsidRPr="008F527F" w:rsidTr="00916313">
        <w:tc>
          <w:tcPr>
            <w:tcW w:w="8978" w:type="dxa"/>
          </w:tcPr>
          <w:p w:rsidR="00750108" w:rsidRPr="008F527F" w:rsidRDefault="00750108" w:rsidP="00916313">
            <w:pPr>
              <w:contextualSpacing/>
              <w:rPr>
                <w:rFonts w:ascii="Arial" w:hAnsi="Arial" w:cs="Arial"/>
                <w:sz w:val="20"/>
                <w:szCs w:val="20"/>
              </w:rPr>
            </w:pPr>
          </w:p>
          <w:p w:rsidR="00750108" w:rsidRPr="008F527F" w:rsidRDefault="00750108" w:rsidP="00916313">
            <w:pPr>
              <w:contextualSpacing/>
              <w:rPr>
                <w:rFonts w:ascii="Arial" w:hAnsi="Arial" w:cs="Arial"/>
                <w:sz w:val="20"/>
                <w:szCs w:val="20"/>
              </w:rPr>
            </w:pPr>
          </w:p>
        </w:tc>
      </w:tr>
    </w:tbl>
    <w:p w:rsidR="00FB072C" w:rsidRPr="008F527F" w:rsidRDefault="00FB072C" w:rsidP="00E13513">
      <w:pPr>
        <w:spacing w:line="240" w:lineRule="auto"/>
        <w:contextualSpacing/>
        <w:rPr>
          <w:rFonts w:ascii="Arial" w:hAnsi="Arial" w:cs="Arial"/>
          <w:sz w:val="20"/>
          <w:szCs w:val="20"/>
        </w:rPr>
      </w:pPr>
    </w:p>
    <w:p w:rsidR="00FB072C" w:rsidRPr="008F527F" w:rsidRDefault="00FB072C" w:rsidP="00E13513">
      <w:pPr>
        <w:spacing w:line="240" w:lineRule="auto"/>
        <w:contextualSpacing/>
        <w:rPr>
          <w:rFonts w:ascii="Arial" w:hAnsi="Arial" w:cs="Arial"/>
          <w:sz w:val="20"/>
          <w:szCs w:val="20"/>
        </w:rPr>
      </w:pPr>
      <w:r w:rsidRPr="008F527F">
        <w:rPr>
          <w:rFonts w:ascii="Arial" w:hAnsi="Arial" w:cs="Arial"/>
          <w:sz w:val="20"/>
          <w:szCs w:val="20"/>
        </w:rPr>
        <w:t>4.-</w:t>
      </w:r>
      <w:r w:rsidR="002F796A">
        <w:rPr>
          <w:rFonts w:ascii="Arial" w:hAnsi="Arial" w:cs="Arial"/>
          <w:sz w:val="20"/>
          <w:szCs w:val="20"/>
        </w:rPr>
        <w:t xml:space="preserve"> ¿Cómo se hace para mejorar el orden en una bodega?</w:t>
      </w:r>
    </w:p>
    <w:tbl>
      <w:tblPr>
        <w:tblStyle w:val="Tablaconcuadrcula"/>
        <w:tblW w:w="0" w:type="auto"/>
        <w:tblLook w:val="04A0"/>
      </w:tblPr>
      <w:tblGrid>
        <w:gridCol w:w="8978"/>
      </w:tblGrid>
      <w:tr w:rsidR="00750108" w:rsidRPr="008F527F" w:rsidTr="00916313">
        <w:tc>
          <w:tcPr>
            <w:tcW w:w="8978" w:type="dxa"/>
          </w:tcPr>
          <w:p w:rsidR="00750108" w:rsidRPr="008F527F" w:rsidRDefault="00750108" w:rsidP="00916313">
            <w:pPr>
              <w:contextualSpacing/>
              <w:rPr>
                <w:rFonts w:ascii="Arial" w:hAnsi="Arial" w:cs="Arial"/>
                <w:sz w:val="20"/>
                <w:szCs w:val="20"/>
              </w:rPr>
            </w:pPr>
          </w:p>
          <w:p w:rsidR="00750108" w:rsidRPr="008F527F" w:rsidRDefault="00750108" w:rsidP="00916313">
            <w:pPr>
              <w:contextualSpacing/>
              <w:rPr>
                <w:rFonts w:ascii="Arial" w:hAnsi="Arial" w:cs="Arial"/>
                <w:sz w:val="20"/>
                <w:szCs w:val="20"/>
              </w:rPr>
            </w:pPr>
          </w:p>
        </w:tc>
      </w:tr>
      <w:tr w:rsidR="00750108" w:rsidRPr="008F527F" w:rsidTr="00916313">
        <w:tc>
          <w:tcPr>
            <w:tcW w:w="8978" w:type="dxa"/>
          </w:tcPr>
          <w:p w:rsidR="00750108" w:rsidRPr="008F527F" w:rsidRDefault="00750108" w:rsidP="00916313">
            <w:pPr>
              <w:contextualSpacing/>
              <w:rPr>
                <w:rFonts w:ascii="Arial" w:hAnsi="Arial" w:cs="Arial"/>
                <w:sz w:val="20"/>
                <w:szCs w:val="20"/>
              </w:rPr>
            </w:pPr>
          </w:p>
          <w:p w:rsidR="00750108" w:rsidRPr="008F527F" w:rsidRDefault="00750108" w:rsidP="00916313">
            <w:pPr>
              <w:contextualSpacing/>
              <w:rPr>
                <w:rFonts w:ascii="Arial" w:hAnsi="Arial" w:cs="Arial"/>
                <w:sz w:val="20"/>
                <w:szCs w:val="20"/>
              </w:rPr>
            </w:pPr>
          </w:p>
        </w:tc>
      </w:tr>
      <w:tr w:rsidR="00750108" w:rsidRPr="008F527F" w:rsidTr="00916313">
        <w:tc>
          <w:tcPr>
            <w:tcW w:w="8978" w:type="dxa"/>
          </w:tcPr>
          <w:p w:rsidR="00750108" w:rsidRPr="008F527F" w:rsidRDefault="00750108" w:rsidP="00916313">
            <w:pPr>
              <w:contextualSpacing/>
              <w:rPr>
                <w:rFonts w:ascii="Arial" w:hAnsi="Arial" w:cs="Arial"/>
                <w:sz w:val="20"/>
                <w:szCs w:val="20"/>
              </w:rPr>
            </w:pPr>
          </w:p>
          <w:p w:rsidR="00750108" w:rsidRPr="008F527F" w:rsidRDefault="00750108" w:rsidP="00916313">
            <w:pPr>
              <w:contextualSpacing/>
              <w:rPr>
                <w:rFonts w:ascii="Arial" w:hAnsi="Arial" w:cs="Arial"/>
                <w:sz w:val="20"/>
                <w:szCs w:val="20"/>
              </w:rPr>
            </w:pPr>
          </w:p>
        </w:tc>
      </w:tr>
    </w:tbl>
    <w:p w:rsidR="002C1374" w:rsidRPr="008F527F" w:rsidRDefault="002C1374" w:rsidP="00E13513">
      <w:pPr>
        <w:spacing w:line="240" w:lineRule="auto"/>
        <w:contextualSpacing/>
        <w:rPr>
          <w:rFonts w:ascii="Arial" w:hAnsi="Arial" w:cs="Arial"/>
          <w:sz w:val="20"/>
          <w:szCs w:val="20"/>
        </w:rPr>
      </w:pPr>
    </w:p>
    <w:p w:rsidR="00A62DC5" w:rsidRPr="008F527F" w:rsidRDefault="002C1374" w:rsidP="00A62DC5">
      <w:pPr>
        <w:spacing w:line="240" w:lineRule="auto"/>
        <w:contextualSpacing/>
        <w:rPr>
          <w:rFonts w:ascii="Arial" w:hAnsi="Arial" w:cs="Arial"/>
          <w:sz w:val="20"/>
          <w:szCs w:val="20"/>
        </w:rPr>
      </w:pPr>
      <w:r w:rsidRPr="008F527F">
        <w:rPr>
          <w:rFonts w:ascii="Arial" w:hAnsi="Arial" w:cs="Arial"/>
          <w:sz w:val="20"/>
          <w:szCs w:val="20"/>
        </w:rPr>
        <w:t>5.-</w:t>
      </w:r>
      <w:r w:rsidR="00676CBB" w:rsidRPr="008F527F">
        <w:rPr>
          <w:rFonts w:ascii="Arial" w:hAnsi="Arial" w:cs="Arial"/>
          <w:sz w:val="20"/>
          <w:szCs w:val="20"/>
        </w:rPr>
        <w:t xml:space="preserve"> </w:t>
      </w:r>
      <w:r w:rsidR="002F796A">
        <w:rPr>
          <w:rFonts w:ascii="Arial" w:hAnsi="Arial" w:cs="Arial"/>
          <w:sz w:val="20"/>
          <w:szCs w:val="20"/>
        </w:rPr>
        <w:t>¿Cómo se lleva a cabo la función de mantener los materiales de bodega en buen estado?</w:t>
      </w:r>
    </w:p>
    <w:p w:rsidR="002C1374" w:rsidRPr="008F527F" w:rsidRDefault="002C1374" w:rsidP="00E13513">
      <w:pPr>
        <w:spacing w:line="240" w:lineRule="auto"/>
        <w:contextualSpacing/>
        <w:rPr>
          <w:rFonts w:ascii="Arial" w:hAnsi="Arial" w:cs="Arial"/>
          <w:sz w:val="20"/>
          <w:szCs w:val="20"/>
        </w:rPr>
      </w:pPr>
    </w:p>
    <w:tbl>
      <w:tblPr>
        <w:tblStyle w:val="Tablaconcuadrcula"/>
        <w:tblW w:w="0" w:type="auto"/>
        <w:tblLook w:val="04A0"/>
      </w:tblPr>
      <w:tblGrid>
        <w:gridCol w:w="8978"/>
      </w:tblGrid>
      <w:tr w:rsidR="00750108" w:rsidRPr="008F527F" w:rsidTr="00916313">
        <w:tc>
          <w:tcPr>
            <w:tcW w:w="8978" w:type="dxa"/>
          </w:tcPr>
          <w:p w:rsidR="00750108" w:rsidRPr="008F527F" w:rsidRDefault="00750108" w:rsidP="00916313">
            <w:pPr>
              <w:contextualSpacing/>
              <w:rPr>
                <w:rFonts w:ascii="Arial" w:hAnsi="Arial" w:cs="Arial"/>
                <w:sz w:val="20"/>
                <w:szCs w:val="20"/>
              </w:rPr>
            </w:pPr>
          </w:p>
          <w:p w:rsidR="00750108" w:rsidRPr="008F527F" w:rsidRDefault="00750108" w:rsidP="00916313">
            <w:pPr>
              <w:contextualSpacing/>
              <w:rPr>
                <w:rFonts w:ascii="Arial" w:hAnsi="Arial" w:cs="Arial"/>
                <w:sz w:val="20"/>
                <w:szCs w:val="20"/>
              </w:rPr>
            </w:pPr>
          </w:p>
        </w:tc>
      </w:tr>
      <w:tr w:rsidR="00750108" w:rsidRPr="008F527F" w:rsidTr="00916313">
        <w:tc>
          <w:tcPr>
            <w:tcW w:w="8978" w:type="dxa"/>
          </w:tcPr>
          <w:p w:rsidR="00750108" w:rsidRPr="008F527F" w:rsidRDefault="00750108" w:rsidP="00916313">
            <w:pPr>
              <w:contextualSpacing/>
              <w:rPr>
                <w:rFonts w:ascii="Arial" w:hAnsi="Arial" w:cs="Arial"/>
                <w:sz w:val="20"/>
                <w:szCs w:val="20"/>
              </w:rPr>
            </w:pPr>
          </w:p>
          <w:p w:rsidR="00750108" w:rsidRPr="008F527F" w:rsidRDefault="00750108" w:rsidP="00916313">
            <w:pPr>
              <w:contextualSpacing/>
              <w:rPr>
                <w:rFonts w:ascii="Arial" w:hAnsi="Arial" w:cs="Arial"/>
                <w:sz w:val="20"/>
                <w:szCs w:val="20"/>
              </w:rPr>
            </w:pPr>
          </w:p>
        </w:tc>
      </w:tr>
      <w:tr w:rsidR="00750108" w:rsidRPr="008F527F" w:rsidTr="00916313">
        <w:tc>
          <w:tcPr>
            <w:tcW w:w="8978" w:type="dxa"/>
          </w:tcPr>
          <w:p w:rsidR="00750108" w:rsidRPr="008F527F" w:rsidRDefault="00750108" w:rsidP="00916313">
            <w:pPr>
              <w:contextualSpacing/>
              <w:rPr>
                <w:rFonts w:ascii="Arial" w:hAnsi="Arial" w:cs="Arial"/>
                <w:sz w:val="20"/>
                <w:szCs w:val="20"/>
              </w:rPr>
            </w:pPr>
          </w:p>
          <w:p w:rsidR="00750108" w:rsidRPr="008F527F" w:rsidRDefault="00750108" w:rsidP="00916313">
            <w:pPr>
              <w:contextualSpacing/>
              <w:rPr>
                <w:rFonts w:ascii="Arial" w:hAnsi="Arial" w:cs="Arial"/>
                <w:sz w:val="20"/>
                <w:szCs w:val="20"/>
              </w:rPr>
            </w:pPr>
          </w:p>
        </w:tc>
      </w:tr>
    </w:tbl>
    <w:p w:rsidR="00AC7B30" w:rsidRDefault="00AC7B30" w:rsidP="00AC7B30">
      <w:pPr>
        <w:spacing w:line="240" w:lineRule="auto"/>
        <w:contextualSpacing/>
        <w:rPr>
          <w:rFonts w:ascii="Arial" w:hAnsi="Arial" w:cs="Arial"/>
          <w:sz w:val="20"/>
          <w:szCs w:val="20"/>
        </w:rPr>
      </w:pPr>
    </w:p>
    <w:p w:rsidR="005E724B" w:rsidRDefault="005E724B" w:rsidP="005E724B">
      <w:pPr>
        <w:spacing w:line="240" w:lineRule="auto"/>
        <w:contextualSpacing/>
        <w:rPr>
          <w:rFonts w:ascii="Arial" w:hAnsi="Arial" w:cs="Arial"/>
          <w:b/>
          <w:sz w:val="20"/>
          <w:szCs w:val="20"/>
          <w:u w:val="single"/>
        </w:rPr>
      </w:pPr>
      <w:r>
        <w:rPr>
          <w:rFonts w:ascii="Arial" w:hAnsi="Arial" w:cs="Arial"/>
          <w:b/>
          <w:sz w:val="20"/>
          <w:szCs w:val="20"/>
          <w:u w:val="single"/>
        </w:rPr>
        <w:t xml:space="preserve">      </w:t>
      </w:r>
    </w:p>
    <w:p w:rsidR="00AC7B30" w:rsidRPr="008F527F" w:rsidRDefault="005E724B" w:rsidP="005E724B">
      <w:pPr>
        <w:spacing w:line="240" w:lineRule="auto"/>
        <w:contextualSpacing/>
        <w:rPr>
          <w:rFonts w:ascii="Arial" w:hAnsi="Arial" w:cs="Arial"/>
          <w:b/>
          <w:sz w:val="20"/>
          <w:szCs w:val="20"/>
          <w:u w:val="single"/>
        </w:rPr>
      </w:pPr>
      <w:r>
        <w:rPr>
          <w:rFonts w:ascii="Arial" w:hAnsi="Arial" w:cs="Arial"/>
          <w:b/>
          <w:sz w:val="20"/>
          <w:szCs w:val="20"/>
          <w:u w:val="single"/>
        </w:rPr>
        <w:t xml:space="preserve"> </w:t>
      </w:r>
      <w:r w:rsidR="00AC7B30" w:rsidRPr="008F527F">
        <w:rPr>
          <w:rFonts w:ascii="Arial" w:hAnsi="Arial" w:cs="Arial"/>
          <w:b/>
          <w:sz w:val="20"/>
          <w:szCs w:val="20"/>
          <w:u w:val="single"/>
        </w:rPr>
        <w:t>II) Conteste de acuerdo a las materias tratadas en clases, utilizando lenguaje técnico.</w:t>
      </w:r>
    </w:p>
    <w:p w:rsidR="00AC7B30" w:rsidRPr="008F527F" w:rsidRDefault="00AC7B30" w:rsidP="00AC7B30">
      <w:pPr>
        <w:spacing w:line="240" w:lineRule="auto"/>
        <w:contextualSpacing/>
        <w:rPr>
          <w:rFonts w:ascii="Arial" w:hAnsi="Arial" w:cs="Arial"/>
          <w:b/>
          <w:sz w:val="20"/>
          <w:szCs w:val="20"/>
          <w:u w:val="single"/>
        </w:rPr>
      </w:pPr>
    </w:p>
    <w:p w:rsidR="007637E7" w:rsidRDefault="007637E7" w:rsidP="007637E7">
      <w:pPr>
        <w:spacing w:line="240" w:lineRule="auto"/>
        <w:contextualSpacing/>
        <w:rPr>
          <w:rFonts w:ascii="Arial" w:hAnsi="Arial" w:cs="Arial"/>
          <w:sz w:val="20"/>
          <w:szCs w:val="20"/>
        </w:rPr>
      </w:pPr>
      <w:r>
        <w:rPr>
          <w:rFonts w:ascii="Arial" w:hAnsi="Arial" w:cs="Arial"/>
          <w:sz w:val="20"/>
          <w:szCs w:val="20"/>
        </w:rPr>
        <w:t xml:space="preserve">6.- </w:t>
      </w:r>
      <w:r w:rsidR="002F796A">
        <w:rPr>
          <w:rFonts w:ascii="Arial" w:hAnsi="Arial" w:cs="Arial"/>
          <w:sz w:val="20"/>
          <w:szCs w:val="20"/>
        </w:rPr>
        <w:t>¿A qué se debe el nombre de BODEGA?</w:t>
      </w:r>
    </w:p>
    <w:p w:rsidR="00FD186A" w:rsidRDefault="00FD186A" w:rsidP="007E7D5F">
      <w:pPr>
        <w:spacing w:line="240" w:lineRule="auto"/>
        <w:contextualSpacing/>
        <w:rPr>
          <w:rFonts w:ascii="Arial" w:hAnsi="Arial" w:cs="Arial"/>
          <w:sz w:val="20"/>
          <w:szCs w:val="20"/>
        </w:rPr>
      </w:pPr>
    </w:p>
    <w:tbl>
      <w:tblPr>
        <w:tblStyle w:val="Tablaconcuadrcula"/>
        <w:tblW w:w="0" w:type="auto"/>
        <w:tblLook w:val="04A0"/>
      </w:tblPr>
      <w:tblGrid>
        <w:gridCol w:w="9354"/>
      </w:tblGrid>
      <w:tr w:rsidR="00AC7B30" w:rsidTr="00AC7B30">
        <w:tc>
          <w:tcPr>
            <w:tcW w:w="9354" w:type="dxa"/>
          </w:tcPr>
          <w:p w:rsidR="00AC7B30" w:rsidRDefault="00AC7B30" w:rsidP="007E7D5F">
            <w:pPr>
              <w:contextualSpacing/>
              <w:rPr>
                <w:rFonts w:ascii="Arial" w:hAnsi="Arial" w:cs="Arial"/>
                <w:sz w:val="20"/>
                <w:szCs w:val="20"/>
              </w:rPr>
            </w:pPr>
          </w:p>
        </w:tc>
      </w:tr>
      <w:tr w:rsidR="00AC7B30" w:rsidTr="00AC7B30">
        <w:tc>
          <w:tcPr>
            <w:tcW w:w="9354" w:type="dxa"/>
          </w:tcPr>
          <w:p w:rsidR="00AC7B30" w:rsidRDefault="00AC7B30" w:rsidP="007E7D5F">
            <w:pPr>
              <w:contextualSpacing/>
              <w:rPr>
                <w:rFonts w:ascii="Arial" w:hAnsi="Arial" w:cs="Arial"/>
                <w:sz w:val="20"/>
                <w:szCs w:val="20"/>
              </w:rPr>
            </w:pPr>
          </w:p>
        </w:tc>
      </w:tr>
      <w:tr w:rsidR="00AC7B30" w:rsidTr="00AC7B30">
        <w:tc>
          <w:tcPr>
            <w:tcW w:w="9354" w:type="dxa"/>
          </w:tcPr>
          <w:p w:rsidR="00AC7B30" w:rsidRDefault="00AC7B30" w:rsidP="007E7D5F">
            <w:pPr>
              <w:contextualSpacing/>
              <w:rPr>
                <w:rFonts w:ascii="Arial" w:hAnsi="Arial" w:cs="Arial"/>
                <w:sz w:val="20"/>
                <w:szCs w:val="20"/>
              </w:rPr>
            </w:pPr>
          </w:p>
        </w:tc>
      </w:tr>
      <w:tr w:rsidR="00AC7B30" w:rsidTr="00AC7B30">
        <w:tc>
          <w:tcPr>
            <w:tcW w:w="9354" w:type="dxa"/>
          </w:tcPr>
          <w:p w:rsidR="00AC7B30" w:rsidRDefault="00AC7B30" w:rsidP="007E7D5F">
            <w:pPr>
              <w:contextualSpacing/>
              <w:rPr>
                <w:rFonts w:ascii="Arial" w:hAnsi="Arial" w:cs="Arial"/>
                <w:sz w:val="20"/>
                <w:szCs w:val="20"/>
              </w:rPr>
            </w:pPr>
          </w:p>
        </w:tc>
      </w:tr>
      <w:tr w:rsidR="00AC7B30" w:rsidTr="00AC7B30">
        <w:tc>
          <w:tcPr>
            <w:tcW w:w="9354" w:type="dxa"/>
          </w:tcPr>
          <w:p w:rsidR="00AC7B30" w:rsidRDefault="00AC7B30" w:rsidP="007E7D5F">
            <w:pPr>
              <w:contextualSpacing/>
              <w:rPr>
                <w:rFonts w:ascii="Arial" w:hAnsi="Arial" w:cs="Arial"/>
                <w:sz w:val="20"/>
                <w:szCs w:val="20"/>
              </w:rPr>
            </w:pPr>
          </w:p>
        </w:tc>
      </w:tr>
    </w:tbl>
    <w:p w:rsidR="00AC7B30" w:rsidRDefault="00AC7B30" w:rsidP="007E7D5F">
      <w:pPr>
        <w:spacing w:line="240" w:lineRule="auto"/>
        <w:contextualSpacing/>
        <w:rPr>
          <w:rFonts w:ascii="Arial" w:hAnsi="Arial" w:cs="Arial"/>
          <w:sz w:val="20"/>
          <w:szCs w:val="20"/>
        </w:rPr>
      </w:pPr>
    </w:p>
    <w:p w:rsidR="009136F3" w:rsidRDefault="009136F3" w:rsidP="00DE1FAF">
      <w:pPr>
        <w:spacing w:line="240" w:lineRule="auto"/>
        <w:contextualSpacing/>
        <w:rPr>
          <w:rFonts w:ascii="Arial" w:hAnsi="Arial" w:cs="Arial"/>
          <w:sz w:val="20"/>
          <w:szCs w:val="20"/>
        </w:rPr>
      </w:pPr>
      <w:r>
        <w:rPr>
          <w:rFonts w:ascii="Arial" w:hAnsi="Arial" w:cs="Arial"/>
          <w:sz w:val="20"/>
          <w:szCs w:val="20"/>
        </w:rPr>
        <w:t xml:space="preserve">7.- </w:t>
      </w:r>
      <w:r w:rsidR="005E724B">
        <w:rPr>
          <w:rFonts w:ascii="Arial" w:hAnsi="Arial" w:cs="Arial"/>
          <w:sz w:val="20"/>
          <w:szCs w:val="20"/>
        </w:rPr>
        <w:t>Indique en forma técnica ¿Qué es cubicar?</w:t>
      </w:r>
    </w:p>
    <w:tbl>
      <w:tblPr>
        <w:tblStyle w:val="Tablaconcuadrcula"/>
        <w:tblW w:w="0" w:type="auto"/>
        <w:tblLook w:val="04A0"/>
      </w:tblPr>
      <w:tblGrid>
        <w:gridCol w:w="9354"/>
      </w:tblGrid>
      <w:tr w:rsidR="00AC7B30" w:rsidTr="00AC7B30">
        <w:tc>
          <w:tcPr>
            <w:tcW w:w="9354" w:type="dxa"/>
          </w:tcPr>
          <w:p w:rsidR="00AC7B30" w:rsidRDefault="00AC7B30" w:rsidP="00DE1FAF">
            <w:pPr>
              <w:contextualSpacing/>
              <w:rPr>
                <w:rFonts w:ascii="Arial" w:hAnsi="Arial" w:cs="Arial"/>
                <w:sz w:val="20"/>
                <w:szCs w:val="20"/>
              </w:rPr>
            </w:pPr>
          </w:p>
        </w:tc>
      </w:tr>
      <w:tr w:rsidR="00AC7B30" w:rsidTr="00AC7B30">
        <w:tc>
          <w:tcPr>
            <w:tcW w:w="9354" w:type="dxa"/>
          </w:tcPr>
          <w:p w:rsidR="00AC7B30" w:rsidRDefault="00AC7B30" w:rsidP="00DE1FAF">
            <w:pPr>
              <w:contextualSpacing/>
              <w:rPr>
                <w:rFonts w:ascii="Arial" w:hAnsi="Arial" w:cs="Arial"/>
                <w:sz w:val="20"/>
                <w:szCs w:val="20"/>
              </w:rPr>
            </w:pPr>
          </w:p>
        </w:tc>
      </w:tr>
      <w:tr w:rsidR="00AC7B30" w:rsidTr="00AC7B30">
        <w:tc>
          <w:tcPr>
            <w:tcW w:w="9354" w:type="dxa"/>
          </w:tcPr>
          <w:p w:rsidR="00AC7B30" w:rsidRDefault="00AC7B30" w:rsidP="00DE1FAF">
            <w:pPr>
              <w:contextualSpacing/>
              <w:rPr>
                <w:rFonts w:ascii="Arial" w:hAnsi="Arial" w:cs="Arial"/>
                <w:sz w:val="20"/>
                <w:szCs w:val="20"/>
              </w:rPr>
            </w:pPr>
          </w:p>
        </w:tc>
      </w:tr>
      <w:tr w:rsidR="00AC7B30" w:rsidTr="00AC7B30">
        <w:tc>
          <w:tcPr>
            <w:tcW w:w="9354" w:type="dxa"/>
          </w:tcPr>
          <w:p w:rsidR="00AC7B30" w:rsidRDefault="00AC7B30" w:rsidP="00DE1FAF">
            <w:pPr>
              <w:contextualSpacing/>
              <w:rPr>
                <w:rFonts w:ascii="Arial" w:hAnsi="Arial" w:cs="Arial"/>
                <w:sz w:val="20"/>
                <w:szCs w:val="20"/>
              </w:rPr>
            </w:pPr>
          </w:p>
        </w:tc>
      </w:tr>
      <w:tr w:rsidR="00AC7B30" w:rsidTr="00AC7B30">
        <w:tc>
          <w:tcPr>
            <w:tcW w:w="9354" w:type="dxa"/>
          </w:tcPr>
          <w:p w:rsidR="00AC7B30" w:rsidRDefault="00AC7B30" w:rsidP="00DE1FAF">
            <w:pPr>
              <w:contextualSpacing/>
              <w:rPr>
                <w:rFonts w:ascii="Arial" w:hAnsi="Arial" w:cs="Arial"/>
                <w:sz w:val="20"/>
                <w:szCs w:val="20"/>
              </w:rPr>
            </w:pPr>
          </w:p>
        </w:tc>
      </w:tr>
      <w:tr w:rsidR="00AC7B30" w:rsidTr="00AC7B30">
        <w:tc>
          <w:tcPr>
            <w:tcW w:w="9354" w:type="dxa"/>
          </w:tcPr>
          <w:p w:rsidR="00AC7B30" w:rsidRDefault="00AC7B30" w:rsidP="00DE1FAF">
            <w:pPr>
              <w:contextualSpacing/>
              <w:rPr>
                <w:rFonts w:ascii="Arial" w:hAnsi="Arial" w:cs="Arial"/>
                <w:sz w:val="20"/>
                <w:szCs w:val="20"/>
              </w:rPr>
            </w:pPr>
          </w:p>
        </w:tc>
      </w:tr>
    </w:tbl>
    <w:p w:rsidR="00DE1FAF" w:rsidRDefault="00DE1FAF" w:rsidP="00DE1FAF">
      <w:pPr>
        <w:spacing w:line="240" w:lineRule="auto"/>
        <w:contextualSpacing/>
        <w:rPr>
          <w:rFonts w:ascii="Arial" w:hAnsi="Arial" w:cs="Arial"/>
          <w:sz w:val="20"/>
          <w:szCs w:val="20"/>
        </w:rPr>
      </w:pPr>
    </w:p>
    <w:p w:rsidR="00AC7B30" w:rsidRPr="008F527F" w:rsidRDefault="005E724B" w:rsidP="00DE1FAF">
      <w:pPr>
        <w:spacing w:line="240" w:lineRule="auto"/>
        <w:contextualSpacing/>
        <w:rPr>
          <w:rFonts w:ascii="Arial" w:hAnsi="Arial" w:cs="Arial"/>
          <w:sz w:val="20"/>
          <w:szCs w:val="20"/>
        </w:rPr>
      </w:pPr>
      <w:r>
        <w:rPr>
          <w:rFonts w:ascii="Arial" w:hAnsi="Arial" w:cs="Arial"/>
          <w:sz w:val="20"/>
          <w:szCs w:val="20"/>
        </w:rPr>
        <w:t>8.- ¿Qué se debe realizar, paso a paso, para cubicar una bodega?</w:t>
      </w:r>
    </w:p>
    <w:tbl>
      <w:tblPr>
        <w:tblStyle w:val="Tablaconcuadrcula"/>
        <w:tblW w:w="0" w:type="auto"/>
        <w:tblLook w:val="04A0"/>
      </w:tblPr>
      <w:tblGrid>
        <w:gridCol w:w="8978"/>
      </w:tblGrid>
      <w:tr w:rsidR="00DE1FAF" w:rsidRPr="008F527F" w:rsidTr="00DE1FAF">
        <w:tc>
          <w:tcPr>
            <w:tcW w:w="8978" w:type="dxa"/>
          </w:tcPr>
          <w:p w:rsidR="00DE1FAF" w:rsidRPr="008F527F" w:rsidRDefault="00DE1FAF" w:rsidP="00DE1FAF">
            <w:pPr>
              <w:contextualSpacing/>
              <w:rPr>
                <w:rFonts w:ascii="Arial" w:hAnsi="Arial" w:cs="Arial"/>
                <w:sz w:val="20"/>
                <w:szCs w:val="20"/>
              </w:rPr>
            </w:pPr>
          </w:p>
          <w:p w:rsidR="00C72B81" w:rsidRPr="008F527F" w:rsidRDefault="00C72B81" w:rsidP="00DE1FAF">
            <w:pPr>
              <w:contextualSpacing/>
              <w:rPr>
                <w:rFonts w:ascii="Arial" w:hAnsi="Arial" w:cs="Arial"/>
                <w:sz w:val="20"/>
                <w:szCs w:val="20"/>
              </w:rPr>
            </w:pPr>
          </w:p>
        </w:tc>
      </w:tr>
      <w:tr w:rsidR="00DE1FAF" w:rsidRPr="008F527F" w:rsidTr="005E724B">
        <w:trPr>
          <w:trHeight w:val="386"/>
        </w:trPr>
        <w:tc>
          <w:tcPr>
            <w:tcW w:w="8978" w:type="dxa"/>
          </w:tcPr>
          <w:p w:rsidR="00D8354D" w:rsidRPr="008F527F" w:rsidRDefault="00D8354D" w:rsidP="00DE1FAF">
            <w:pPr>
              <w:contextualSpacing/>
              <w:rPr>
                <w:rFonts w:ascii="Arial" w:hAnsi="Arial" w:cs="Arial"/>
                <w:sz w:val="20"/>
                <w:szCs w:val="20"/>
              </w:rPr>
            </w:pPr>
          </w:p>
          <w:p w:rsidR="00DE1FAF" w:rsidRPr="008F527F" w:rsidRDefault="00DE1FAF" w:rsidP="00DE1FAF">
            <w:pPr>
              <w:contextualSpacing/>
              <w:rPr>
                <w:rFonts w:ascii="Arial" w:hAnsi="Arial" w:cs="Arial"/>
                <w:sz w:val="20"/>
                <w:szCs w:val="20"/>
              </w:rPr>
            </w:pPr>
          </w:p>
          <w:p w:rsidR="00C72B81" w:rsidRPr="008F527F" w:rsidRDefault="00C72B81" w:rsidP="00DE1FAF">
            <w:pPr>
              <w:contextualSpacing/>
              <w:rPr>
                <w:rFonts w:ascii="Arial" w:hAnsi="Arial" w:cs="Arial"/>
                <w:sz w:val="20"/>
                <w:szCs w:val="20"/>
              </w:rPr>
            </w:pPr>
          </w:p>
        </w:tc>
      </w:tr>
      <w:tr w:rsidR="00DE1FAF" w:rsidRPr="008F527F" w:rsidTr="00DE1FAF">
        <w:tc>
          <w:tcPr>
            <w:tcW w:w="8978" w:type="dxa"/>
          </w:tcPr>
          <w:p w:rsidR="00DE1FAF" w:rsidRPr="008F527F" w:rsidRDefault="00DE1FAF" w:rsidP="00DE1FAF">
            <w:pPr>
              <w:contextualSpacing/>
              <w:rPr>
                <w:rFonts w:ascii="Arial" w:hAnsi="Arial" w:cs="Arial"/>
                <w:sz w:val="20"/>
                <w:szCs w:val="20"/>
              </w:rPr>
            </w:pPr>
          </w:p>
          <w:p w:rsidR="00C72B81" w:rsidRPr="008F527F" w:rsidRDefault="00C72B81" w:rsidP="00DE1FAF">
            <w:pPr>
              <w:contextualSpacing/>
              <w:rPr>
                <w:rFonts w:ascii="Arial" w:hAnsi="Arial" w:cs="Arial"/>
                <w:sz w:val="20"/>
                <w:szCs w:val="20"/>
              </w:rPr>
            </w:pPr>
          </w:p>
        </w:tc>
      </w:tr>
      <w:tr w:rsidR="00C72B81" w:rsidRPr="008F527F" w:rsidTr="00DE1FAF">
        <w:tc>
          <w:tcPr>
            <w:tcW w:w="8978" w:type="dxa"/>
          </w:tcPr>
          <w:p w:rsidR="00C72B81" w:rsidRPr="008F527F" w:rsidRDefault="00C72B81" w:rsidP="00DE1FAF">
            <w:pPr>
              <w:contextualSpacing/>
              <w:rPr>
                <w:rFonts w:ascii="Arial" w:hAnsi="Arial" w:cs="Arial"/>
                <w:sz w:val="20"/>
                <w:szCs w:val="20"/>
              </w:rPr>
            </w:pPr>
          </w:p>
          <w:p w:rsidR="00C72B81" w:rsidRPr="008F527F" w:rsidRDefault="00C72B81" w:rsidP="00DE1FAF">
            <w:pPr>
              <w:contextualSpacing/>
              <w:rPr>
                <w:rFonts w:ascii="Arial" w:hAnsi="Arial" w:cs="Arial"/>
                <w:sz w:val="20"/>
                <w:szCs w:val="20"/>
              </w:rPr>
            </w:pPr>
          </w:p>
        </w:tc>
      </w:tr>
    </w:tbl>
    <w:p w:rsidR="00DE1FAF" w:rsidRPr="008F527F" w:rsidRDefault="00DE1FAF" w:rsidP="00DE1FAF">
      <w:pPr>
        <w:spacing w:line="240" w:lineRule="auto"/>
        <w:contextualSpacing/>
        <w:rPr>
          <w:rFonts w:ascii="Arial" w:hAnsi="Arial" w:cs="Arial"/>
          <w:sz w:val="20"/>
          <w:szCs w:val="20"/>
        </w:rPr>
      </w:pPr>
    </w:p>
    <w:p w:rsidR="00C72B81" w:rsidRPr="008F527F" w:rsidRDefault="00C72B81" w:rsidP="00DE1FAF">
      <w:pPr>
        <w:spacing w:line="240" w:lineRule="auto"/>
        <w:contextualSpacing/>
        <w:rPr>
          <w:rFonts w:ascii="Arial" w:hAnsi="Arial" w:cs="Arial"/>
          <w:sz w:val="20"/>
          <w:szCs w:val="20"/>
        </w:rPr>
      </w:pPr>
    </w:p>
    <w:p w:rsidR="00DE1FAF" w:rsidRDefault="00DE1FAF" w:rsidP="00DE1FAF">
      <w:pPr>
        <w:spacing w:line="240" w:lineRule="auto"/>
        <w:contextualSpacing/>
        <w:rPr>
          <w:rFonts w:ascii="Arial" w:hAnsi="Arial" w:cs="Arial"/>
          <w:sz w:val="20"/>
          <w:szCs w:val="20"/>
        </w:rPr>
      </w:pPr>
    </w:p>
    <w:p w:rsidR="00D8354D" w:rsidRPr="008F527F" w:rsidRDefault="00D8354D" w:rsidP="00D8354D">
      <w:pPr>
        <w:spacing w:line="240" w:lineRule="auto"/>
        <w:contextualSpacing/>
        <w:rPr>
          <w:rFonts w:ascii="Arial" w:hAnsi="Arial" w:cs="Arial"/>
          <w:sz w:val="20"/>
          <w:szCs w:val="20"/>
        </w:rPr>
      </w:pPr>
    </w:p>
    <w:p w:rsidR="00D8354D" w:rsidRPr="008F527F" w:rsidRDefault="00D8354D" w:rsidP="00D8354D">
      <w:pPr>
        <w:spacing w:line="240" w:lineRule="auto"/>
        <w:contextualSpacing/>
        <w:rPr>
          <w:rFonts w:ascii="Arial" w:hAnsi="Arial" w:cs="Arial"/>
          <w:sz w:val="20"/>
          <w:szCs w:val="20"/>
        </w:rPr>
      </w:pPr>
    </w:p>
    <w:p w:rsidR="00D8354D" w:rsidRPr="008F527F" w:rsidRDefault="00D8354D" w:rsidP="00D8354D">
      <w:pPr>
        <w:spacing w:line="240" w:lineRule="auto"/>
        <w:contextualSpacing/>
        <w:rPr>
          <w:rFonts w:ascii="Arial" w:hAnsi="Arial" w:cs="Arial"/>
          <w:sz w:val="20"/>
          <w:szCs w:val="20"/>
        </w:rPr>
      </w:pPr>
      <w:r w:rsidRPr="008F527F">
        <w:rPr>
          <w:rFonts w:ascii="Arial" w:hAnsi="Arial" w:cs="Arial"/>
          <w:sz w:val="20"/>
          <w:szCs w:val="20"/>
        </w:rPr>
        <w:t xml:space="preserve">NOTA: Recuerde que es </w:t>
      </w:r>
      <w:r w:rsidRPr="008F527F">
        <w:rPr>
          <w:rFonts w:ascii="Arial" w:hAnsi="Arial" w:cs="Arial"/>
          <w:b/>
          <w:sz w:val="20"/>
          <w:szCs w:val="20"/>
          <w:u w:val="single"/>
        </w:rPr>
        <w:t>su responsabilidad,</w:t>
      </w:r>
      <w:r w:rsidR="008F527F">
        <w:rPr>
          <w:rFonts w:ascii="Arial" w:hAnsi="Arial" w:cs="Arial"/>
          <w:b/>
          <w:sz w:val="20"/>
          <w:szCs w:val="20"/>
          <w:u w:val="single"/>
        </w:rPr>
        <w:t xml:space="preserve"> </w:t>
      </w:r>
      <w:r w:rsidRPr="008F527F">
        <w:rPr>
          <w:rFonts w:ascii="Arial" w:hAnsi="Arial" w:cs="Arial"/>
          <w:sz w:val="20"/>
          <w:szCs w:val="20"/>
        </w:rPr>
        <w:t>hacer llegar su trabajo al profesor de asignatura por los medios indicados por el docente; dentro de los plazos establecidos.</w:t>
      </w:r>
    </w:p>
    <w:sectPr w:rsidR="00D8354D" w:rsidRPr="008F527F" w:rsidSect="005E724B">
      <w:type w:val="continuous"/>
      <w:pgSz w:w="12240" w:h="20160" w:code="5"/>
      <w:pgMar w:top="1417" w:right="118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2E69"/>
    <w:multiLevelType w:val="multilevel"/>
    <w:tmpl w:val="792E4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23B20"/>
    <w:multiLevelType w:val="multilevel"/>
    <w:tmpl w:val="913AE5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21930"/>
    <w:multiLevelType w:val="multilevel"/>
    <w:tmpl w:val="FA82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64748"/>
    <w:multiLevelType w:val="multilevel"/>
    <w:tmpl w:val="97EE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B72B2"/>
    <w:multiLevelType w:val="multilevel"/>
    <w:tmpl w:val="BBA6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12282"/>
    <w:multiLevelType w:val="multilevel"/>
    <w:tmpl w:val="F5960D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351A75B7"/>
    <w:multiLevelType w:val="multilevel"/>
    <w:tmpl w:val="5ABEA2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547177B"/>
    <w:multiLevelType w:val="multilevel"/>
    <w:tmpl w:val="8E6E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912799"/>
    <w:multiLevelType w:val="multilevel"/>
    <w:tmpl w:val="A512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8EA2E15"/>
    <w:multiLevelType w:val="multilevel"/>
    <w:tmpl w:val="18E2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B137D4"/>
    <w:multiLevelType w:val="multilevel"/>
    <w:tmpl w:val="1AAE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297E56"/>
    <w:multiLevelType w:val="hybridMultilevel"/>
    <w:tmpl w:val="B4A47A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4327A34"/>
    <w:multiLevelType w:val="multilevel"/>
    <w:tmpl w:val="EFFA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386DB2"/>
    <w:multiLevelType w:val="multilevel"/>
    <w:tmpl w:val="4850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C7249F"/>
    <w:multiLevelType w:val="hybridMultilevel"/>
    <w:tmpl w:val="3E88324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FA07A68"/>
    <w:multiLevelType w:val="multilevel"/>
    <w:tmpl w:val="751C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0F6EE7"/>
    <w:multiLevelType w:val="multilevel"/>
    <w:tmpl w:val="B2A8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43786A"/>
    <w:multiLevelType w:val="multilevel"/>
    <w:tmpl w:val="BF58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552B54"/>
    <w:multiLevelType w:val="hybridMultilevel"/>
    <w:tmpl w:val="601A638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2806158"/>
    <w:multiLevelType w:val="multilevel"/>
    <w:tmpl w:val="8478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D40446"/>
    <w:multiLevelType w:val="hybridMultilevel"/>
    <w:tmpl w:val="7D4A0876"/>
    <w:lvl w:ilvl="0" w:tplc="93EAE2F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B2D351D"/>
    <w:multiLevelType w:val="multilevel"/>
    <w:tmpl w:val="9062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CA7D8E"/>
    <w:multiLevelType w:val="multilevel"/>
    <w:tmpl w:val="13E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18"/>
  </w:num>
  <w:num w:numId="4">
    <w:abstractNumId w:val="14"/>
  </w:num>
  <w:num w:numId="5">
    <w:abstractNumId w:val="20"/>
  </w:num>
  <w:num w:numId="6">
    <w:abstractNumId w:val="13"/>
  </w:num>
  <w:num w:numId="7">
    <w:abstractNumId w:val="6"/>
  </w:num>
  <w:num w:numId="8">
    <w:abstractNumId w:val="9"/>
  </w:num>
  <w:num w:numId="9">
    <w:abstractNumId w:val="12"/>
  </w:num>
  <w:num w:numId="10">
    <w:abstractNumId w:val="5"/>
  </w:num>
  <w:num w:numId="11">
    <w:abstractNumId w:val="0"/>
  </w:num>
  <w:num w:numId="12">
    <w:abstractNumId w:val="19"/>
  </w:num>
  <w:num w:numId="13">
    <w:abstractNumId w:val="2"/>
  </w:num>
  <w:num w:numId="14">
    <w:abstractNumId w:val="3"/>
  </w:num>
  <w:num w:numId="15">
    <w:abstractNumId w:val="15"/>
  </w:num>
  <w:num w:numId="16">
    <w:abstractNumId w:val="4"/>
  </w:num>
  <w:num w:numId="17">
    <w:abstractNumId w:val="16"/>
  </w:num>
  <w:num w:numId="18">
    <w:abstractNumId w:val="22"/>
  </w:num>
  <w:num w:numId="19">
    <w:abstractNumId w:val="21"/>
  </w:num>
  <w:num w:numId="20">
    <w:abstractNumId w:val="1"/>
  </w:num>
  <w:num w:numId="21">
    <w:abstractNumId w:val="10"/>
  </w:num>
  <w:num w:numId="22">
    <w:abstractNumId w:val="7"/>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CA6F9E"/>
    <w:rsid w:val="00007998"/>
    <w:rsid w:val="0001714C"/>
    <w:rsid w:val="00024978"/>
    <w:rsid w:val="000611EC"/>
    <w:rsid w:val="000A0488"/>
    <w:rsid w:val="000C6C13"/>
    <w:rsid w:val="000D5010"/>
    <w:rsid w:val="001110AD"/>
    <w:rsid w:val="00111F47"/>
    <w:rsid w:val="001B472E"/>
    <w:rsid w:val="001D3B2F"/>
    <w:rsid w:val="00210087"/>
    <w:rsid w:val="00211C03"/>
    <w:rsid w:val="002250DC"/>
    <w:rsid w:val="002565A5"/>
    <w:rsid w:val="002660F5"/>
    <w:rsid w:val="00272616"/>
    <w:rsid w:val="002C1374"/>
    <w:rsid w:val="002C4B44"/>
    <w:rsid w:val="002C4CC5"/>
    <w:rsid w:val="002D6580"/>
    <w:rsid w:val="002E3194"/>
    <w:rsid w:val="002F796A"/>
    <w:rsid w:val="00312837"/>
    <w:rsid w:val="003205BF"/>
    <w:rsid w:val="0033355C"/>
    <w:rsid w:val="00335950"/>
    <w:rsid w:val="0033698C"/>
    <w:rsid w:val="00362BD0"/>
    <w:rsid w:val="003A2D30"/>
    <w:rsid w:val="003B7A2C"/>
    <w:rsid w:val="003C4C4B"/>
    <w:rsid w:val="003D66C5"/>
    <w:rsid w:val="00406267"/>
    <w:rsid w:val="00407434"/>
    <w:rsid w:val="00407AF9"/>
    <w:rsid w:val="00424EFA"/>
    <w:rsid w:val="004265AF"/>
    <w:rsid w:val="00457CEC"/>
    <w:rsid w:val="004B17A7"/>
    <w:rsid w:val="004C5762"/>
    <w:rsid w:val="00503DEA"/>
    <w:rsid w:val="005104D1"/>
    <w:rsid w:val="00526F69"/>
    <w:rsid w:val="00531282"/>
    <w:rsid w:val="00533140"/>
    <w:rsid w:val="00546A79"/>
    <w:rsid w:val="00553D4B"/>
    <w:rsid w:val="00560E71"/>
    <w:rsid w:val="00562298"/>
    <w:rsid w:val="005977CF"/>
    <w:rsid w:val="005E724B"/>
    <w:rsid w:val="00625B9F"/>
    <w:rsid w:val="006635C3"/>
    <w:rsid w:val="00665EDB"/>
    <w:rsid w:val="006757D6"/>
    <w:rsid w:val="00676CBB"/>
    <w:rsid w:val="00684B51"/>
    <w:rsid w:val="006A30CE"/>
    <w:rsid w:val="006B194C"/>
    <w:rsid w:val="006D2236"/>
    <w:rsid w:val="006F4EA5"/>
    <w:rsid w:val="00704ACD"/>
    <w:rsid w:val="00710946"/>
    <w:rsid w:val="00717068"/>
    <w:rsid w:val="00750108"/>
    <w:rsid w:val="0075176F"/>
    <w:rsid w:val="00762B0A"/>
    <w:rsid w:val="007637E7"/>
    <w:rsid w:val="0077055B"/>
    <w:rsid w:val="00774ACC"/>
    <w:rsid w:val="0079174E"/>
    <w:rsid w:val="007A5C4F"/>
    <w:rsid w:val="007E4E60"/>
    <w:rsid w:val="007E7D5F"/>
    <w:rsid w:val="00800DB1"/>
    <w:rsid w:val="00810E3C"/>
    <w:rsid w:val="00815756"/>
    <w:rsid w:val="00823C5F"/>
    <w:rsid w:val="00853EB9"/>
    <w:rsid w:val="0088649D"/>
    <w:rsid w:val="00886E99"/>
    <w:rsid w:val="008B0A0F"/>
    <w:rsid w:val="008C261B"/>
    <w:rsid w:val="008F274D"/>
    <w:rsid w:val="008F527F"/>
    <w:rsid w:val="008F676E"/>
    <w:rsid w:val="009136F3"/>
    <w:rsid w:val="00916313"/>
    <w:rsid w:val="00921C38"/>
    <w:rsid w:val="00922D85"/>
    <w:rsid w:val="00923558"/>
    <w:rsid w:val="00930852"/>
    <w:rsid w:val="00932B11"/>
    <w:rsid w:val="00953E99"/>
    <w:rsid w:val="00974ED4"/>
    <w:rsid w:val="009840AF"/>
    <w:rsid w:val="00985880"/>
    <w:rsid w:val="009A14B5"/>
    <w:rsid w:val="009A39F1"/>
    <w:rsid w:val="009B5547"/>
    <w:rsid w:val="009D008A"/>
    <w:rsid w:val="009E7726"/>
    <w:rsid w:val="009F7FAF"/>
    <w:rsid w:val="00A61591"/>
    <w:rsid w:val="00A620C0"/>
    <w:rsid w:val="00A62DC5"/>
    <w:rsid w:val="00A64158"/>
    <w:rsid w:val="00A67274"/>
    <w:rsid w:val="00A70AB6"/>
    <w:rsid w:val="00A80E49"/>
    <w:rsid w:val="00A90401"/>
    <w:rsid w:val="00AB6855"/>
    <w:rsid w:val="00AC7B30"/>
    <w:rsid w:val="00AD0329"/>
    <w:rsid w:val="00AD0E4E"/>
    <w:rsid w:val="00AE13AB"/>
    <w:rsid w:val="00AE7E21"/>
    <w:rsid w:val="00B103CF"/>
    <w:rsid w:val="00B4014D"/>
    <w:rsid w:val="00B61F09"/>
    <w:rsid w:val="00B67A18"/>
    <w:rsid w:val="00B705AA"/>
    <w:rsid w:val="00B900B9"/>
    <w:rsid w:val="00B90337"/>
    <w:rsid w:val="00BF2A3E"/>
    <w:rsid w:val="00C037F9"/>
    <w:rsid w:val="00C07AAC"/>
    <w:rsid w:val="00C26682"/>
    <w:rsid w:val="00C269A2"/>
    <w:rsid w:val="00C549AC"/>
    <w:rsid w:val="00C72B81"/>
    <w:rsid w:val="00C745A2"/>
    <w:rsid w:val="00C93A0C"/>
    <w:rsid w:val="00C96511"/>
    <w:rsid w:val="00CA6F9E"/>
    <w:rsid w:val="00CB4A87"/>
    <w:rsid w:val="00CD58B2"/>
    <w:rsid w:val="00CE7F22"/>
    <w:rsid w:val="00CF2427"/>
    <w:rsid w:val="00D22AAF"/>
    <w:rsid w:val="00D515C8"/>
    <w:rsid w:val="00D54E26"/>
    <w:rsid w:val="00D60846"/>
    <w:rsid w:val="00D8354D"/>
    <w:rsid w:val="00DA0D85"/>
    <w:rsid w:val="00DA64FB"/>
    <w:rsid w:val="00DC0DAD"/>
    <w:rsid w:val="00DC744E"/>
    <w:rsid w:val="00DD7745"/>
    <w:rsid w:val="00DE1FAF"/>
    <w:rsid w:val="00DE4A23"/>
    <w:rsid w:val="00DF5237"/>
    <w:rsid w:val="00E13513"/>
    <w:rsid w:val="00E231A3"/>
    <w:rsid w:val="00E319D4"/>
    <w:rsid w:val="00E438CA"/>
    <w:rsid w:val="00E51010"/>
    <w:rsid w:val="00E71478"/>
    <w:rsid w:val="00E72970"/>
    <w:rsid w:val="00E81876"/>
    <w:rsid w:val="00E82CB0"/>
    <w:rsid w:val="00EA30E9"/>
    <w:rsid w:val="00EA34B4"/>
    <w:rsid w:val="00EB2B20"/>
    <w:rsid w:val="00ED46CD"/>
    <w:rsid w:val="00F02A35"/>
    <w:rsid w:val="00F10D38"/>
    <w:rsid w:val="00F412A1"/>
    <w:rsid w:val="00F43D89"/>
    <w:rsid w:val="00F80FA4"/>
    <w:rsid w:val="00FB072C"/>
    <w:rsid w:val="00FB0E6D"/>
    <w:rsid w:val="00FC4580"/>
    <w:rsid w:val="00FC4A8A"/>
    <w:rsid w:val="00FC7C0C"/>
    <w:rsid w:val="00FD186A"/>
    <w:rsid w:val="00FD6155"/>
    <w:rsid w:val="00FD637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F9"/>
  </w:style>
  <w:style w:type="paragraph" w:styleId="Ttulo1">
    <w:name w:val="heading 1"/>
    <w:basedOn w:val="Normal"/>
    <w:link w:val="Ttulo1Car"/>
    <w:uiPriority w:val="9"/>
    <w:qFormat/>
    <w:rsid w:val="00CA6F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CA6F9E"/>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next w:val="Normal"/>
    <w:link w:val="Ttulo3Car"/>
    <w:uiPriority w:val="9"/>
    <w:semiHidden/>
    <w:unhideWhenUsed/>
    <w:qFormat/>
    <w:rsid w:val="00916313"/>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6F9E"/>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CA6F9E"/>
    <w:rPr>
      <w:rFonts w:ascii="Times New Roman" w:eastAsia="Times New Roman" w:hAnsi="Times New Roman" w:cs="Times New Roman"/>
      <w:b/>
      <w:bCs/>
      <w:sz w:val="36"/>
      <w:szCs w:val="36"/>
      <w:lang w:eastAsia="es-CL"/>
    </w:rPr>
  </w:style>
  <w:style w:type="character" w:styleId="Hipervnculo">
    <w:name w:val="Hyperlink"/>
    <w:basedOn w:val="Fuentedeprrafopredeter"/>
    <w:uiPriority w:val="99"/>
    <w:unhideWhenUsed/>
    <w:rsid w:val="00CA6F9E"/>
    <w:rPr>
      <w:color w:val="0000FF"/>
      <w:u w:val="single"/>
    </w:rPr>
  </w:style>
  <w:style w:type="character" w:customStyle="1" w:styleId="apple-converted-space">
    <w:name w:val="apple-converted-space"/>
    <w:basedOn w:val="Fuentedeprrafopredeter"/>
    <w:rsid w:val="00CA6F9E"/>
  </w:style>
  <w:style w:type="paragraph" w:styleId="NormalWeb">
    <w:name w:val="Normal (Web)"/>
    <w:basedOn w:val="Normal"/>
    <w:uiPriority w:val="99"/>
    <w:unhideWhenUsed/>
    <w:rsid w:val="00CA6F9E"/>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007998"/>
    <w:pPr>
      <w:spacing w:after="200" w:line="276" w:lineRule="auto"/>
      <w:ind w:left="720"/>
      <w:contextualSpacing/>
    </w:pPr>
    <w:rPr>
      <w:lang w:val="es-ES"/>
    </w:rPr>
  </w:style>
  <w:style w:type="table" w:styleId="Tablaconcuadrcula">
    <w:name w:val="Table Grid"/>
    <w:basedOn w:val="Tablanormal"/>
    <w:uiPriority w:val="39"/>
    <w:rsid w:val="00A67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171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714C"/>
    <w:rPr>
      <w:rFonts w:ascii="Tahoma" w:hAnsi="Tahoma" w:cs="Tahoma"/>
      <w:sz w:val="16"/>
      <w:szCs w:val="16"/>
    </w:rPr>
  </w:style>
  <w:style w:type="character" w:customStyle="1" w:styleId="23edy">
    <w:name w:val="_23edy"/>
    <w:basedOn w:val="Fuentedeprrafopredeter"/>
    <w:rsid w:val="009D008A"/>
  </w:style>
  <w:style w:type="character" w:customStyle="1" w:styleId="2h-8a">
    <w:name w:val="_2h-8a"/>
    <w:basedOn w:val="Fuentedeprrafopredeter"/>
    <w:rsid w:val="009D008A"/>
  </w:style>
  <w:style w:type="character" w:customStyle="1" w:styleId="2mqvf">
    <w:name w:val="_2mqvf"/>
    <w:basedOn w:val="Fuentedeprrafopredeter"/>
    <w:rsid w:val="009D008A"/>
  </w:style>
  <w:style w:type="character" w:customStyle="1" w:styleId="hscoswrapper">
    <w:name w:val="hs_cos_wrapper"/>
    <w:basedOn w:val="Fuentedeprrafopredeter"/>
    <w:rsid w:val="00886E99"/>
  </w:style>
  <w:style w:type="character" w:customStyle="1" w:styleId="hs-author-label">
    <w:name w:val="hs-author-label"/>
    <w:basedOn w:val="Fuentedeprrafopredeter"/>
    <w:rsid w:val="00886E99"/>
  </w:style>
  <w:style w:type="character" w:customStyle="1" w:styleId="in-widget">
    <w:name w:val="in-widget"/>
    <w:basedOn w:val="Fuentedeprrafopredeter"/>
    <w:rsid w:val="00886E99"/>
  </w:style>
  <w:style w:type="character" w:styleId="Textoennegrita">
    <w:name w:val="Strong"/>
    <w:basedOn w:val="Fuentedeprrafopredeter"/>
    <w:uiPriority w:val="22"/>
    <w:qFormat/>
    <w:rsid w:val="00886E99"/>
    <w:rPr>
      <w:b/>
      <w:bCs/>
    </w:rPr>
  </w:style>
  <w:style w:type="character" w:styleId="nfasis">
    <w:name w:val="Emphasis"/>
    <w:basedOn w:val="Fuentedeprrafopredeter"/>
    <w:uiPriority w:val="20"/>
    <w:qFormat/>
    <w:rsid w:val="00D54E26"/>
    <w:rPr>
      <w:i/>
      <w:iCs/>
    </w:rPr>
  </w:style>
  <w:style w:type="character" w:customStyle="1" w:styleId="Ttulo3Car">
    <w:name w:val="Título 3 Car"/>
    <w:basedOn w:val="Fuentedeprrafopredeter"/>
    <w:link w:val="Ttulo3"/>
    <w:uiPriority w:val="9"/>
    <w:semiHidden/>
    <w:rsid w:val="00916313"/>
    <w:rPr>
      <w:rFonts w:asciiTheme="majorHAnsi" w:eastAsiaTheme="majorEastAsia" w:hAnsiTheme="majorHAnsi" w:cstheme="majorBidi"/>
      <w:b/>
      <w:bCs/>
      <w:color w:val="5B9BD5" w:themeColor="accent1"/>
    </w:rPr>
  </w:style>
  <w:style w:type="character" w:customStyle="1" w:styleId="tocnumber">
    <w:name w:val="tocnumber"/>
    <w:basedOn w:val="Fuentedeprrafopredeter"/>
    <w:rsid w:val="00916313"/>
  </w:style>
  <w:style w:type="character" w:customStyle="1" w:styleId="toctext">
    <w:name w:val="toctext"/>
    <w:basedOn w:val="Fuentedeprrafopredeter"/>
    <w:rsid w:val="00916313"/>
  </w:style>
  <w:style w:type="character" w:customStyle="1" w:styleId="mw-headline">
    <w:name w:val="mw-headline"/>
    <w:basedOn w:val="Fuentedeprrafopredeter"/>
    <w:rsid w:val="00916313"/>
  </w:style>
  <w:style w:type="character" w:customStyle="1" w:styleId="mw-editsection">
    <w:name w:val="mw-editsection"/>
    <w:basedOn w:val="Fuentedeprrafopredeter"/>
    <w:rsid w:val="00916313"/>
  </w:style>
  <w:style w:type="character" w:customStyle="1" w:styleId="mw-editsection-bracket">
    <w:name w:val="mw-editsection-bracket"/>
    <w:basedOn w:val="Fuentedeprrafopredeter"/>
    <w:rsid w:val="00916313"/>
  </w:style>
  <w:style w:type="character" w:customStyle="1" w:styleId="header2">
    <w:name w:val="header2"/>
    <w:basedOn w:val="Fuentedeprrafopredeter"/>
    <w:rsid w:val="00AE7E21"/>
  </w:style>
</w:styles>
</file>

<file path=word/webSettings.xml><?xml version="1.0" encoding="utf-8"?>
<w:webSettings xmlns:r="http://schemas.openxmlformats.org/officeDocument/2006/relationships" xmlns:w="http://schemas.openxmlformats.org/wordprocessingml/2006/main">
  <w:divs>
    <w:div w:id="283656170">
      <w:bodyDiv w:val="1"/>
      <w:marLeft w:val="0"/>
      <w:marRight w:val="0"/>
      <w:marTop w:val="0"/>
      <w:marBottom w:val="0"/>
      <w:divBdr>
        <w:top w:val="none" w:sz="0" w:space="0" w:color="auto"/>
        <w:left w:val="none" w:sz="0" w:space="0" w:color="auto"/>
        <w:bottom w:val="none" w:sz="0" w:space="0" w:color="auto"/>
        <w:right w:val="none" w:sz="0" w:space="0" w:color="auto"/>
      </w:divBdr>
      <w:divsChild>
        <w:div w:id="1916435351">
          <w:marLeft w:val="-188"/>
          <w:marRight w:val="-188"/>
          <w:marTop w:val="0"/>
          <w:marBottom w:val="0"/>
          <w:divBdr>
            <w:top w:val="none" w:sz="0" w:space="0" w:color="auto"/>
            <w:left w:val="none" w:sz="0" w:space="0" w:color="auto"/>
            <w:bottom w:val="none" w:sz="0" w:space="0" w:color="auto"/>
            <w:right w:val="none" w:sz="0" w:space="0" w:color="auto"/>
          </w:divBdr>
          <w:divsChild>
            <w:div w:id="952788404">
              <w:marLeft w:val="0"/>
              <w:marRight w:val="0"/>
              <w:marTop w:val="0"/>
              <w:marBottom w:val="0"/>
              <w:divBdr>
                <w:top w:val="none" w:sz="0" w:space="0" w:color="auto"/>
                <w:left w:val="none" w:sz="0" w:space="0" w:color="auto"/>
                <w:bottom w:val="none" w:sz="0" w:space="0" w:color="auto"/>
                <w:right w:val="none" w:sz="0" w:space="0" w:color="auto"/>
              </w:divBdr>
              <w:divsChild>
                <w:div w:id="804586523">
                  <w:marLeft w:val="-188"/>
                  <w:marRight w:val="-188"/>
                  <w:marTop w:val="0"/>
                  <w:marBottom w:val="0"/>
                  <w:divBdr>
                    <w:top w:val="none" w:sz="0" w:space="0" w:color="auto"/>
                    <w:left w:val="none" w:sz="0" w:space="0" w:color="auto"/>
                    <w:bottom w:val="none" w:sz="0" w:space="0" w:color="auto"/>
                    <w:right w:val="none" w:sz="0" w:space="0" w:color="auto"/>
                  </w:divBdr>
                  <w:divsChild>
                    <w:div w:id="706030680">
                      <w:marLeft w:val="0"/>
                      <w:marRight w:val="0"/>
                      <w:marTop w:val="0"/>
                      <w:marBottom w:val="0"/>
                      <w:divBdr>
                        <w:top w:val="none" w:sz="0" w:space="0" w:color="auto"/>
                        <w:left w:val="none" w:sz="0" w:space="0" w:color="auto"/>
                        <w:bottom w:val="none" w:sz="0" w:space="0" w:color="auto"/>
                        <w:right w:val="none" w:sz="0" w:space="0" w:color="auto"/>
                      </w:divBdr>
                    </w:div>
                  </w:divsChild>
                </w:div>
                <w:div w:id="1308776320">
                  <w:marLeft w:val="-188"/>
                  <w:marRight w:val="-188"/>
                  <w:marTop w:val="0"/>
                  <w:marBottom w:val="0"/>
                  <w:divBdr>
                    <w:top w:val="none" w:sz="0" w:space="0" w:color="auto"/>
                    <w:left w:val="none" w:sz="0" w:space="0" w:color="auto"/>
                    <w:bottom w:val="none" w:sz="0" w:space="0" w:color="auto"/>
                    <w:right w:val="none" w:sz="0" w:space="0" w:color="auto"/>
                  </w:divBdr>
                </w:div>
                <w:div w:id="1356150441">
                  <w:marLeft w:val="-188"/>
                  <w:marRight w:val="-188"/>
                  <w:marTop w:val="0"/>
                  <w:marBottom w:val="0"/>
                  <w:divBdr>
                    <w:top w:val="none" w:sz="0" w:space="0" w:color="auto"/>
                    <w:left w:val="none" w:sz="0" w:space="0" w:color="auto"/>
                    <w:bottom w:val="none" w:sz="0" w:space="0" w:color="auto"/>
                    <w:right w:val="none" w:sz="0" w:space="0" w:color="auto"/>
                  </w:divBdr>
                </w:div>
                <w:div w:id="2126003575">
                  <w:marLeft w:val="-188"/>
                  <w:marRight w:val="-188"/>
                  <w:marTop w:val="0"/>
                  <w:marBottom w:val="0"/>
                  <w:divBdr>
                    <w:top w:val="none" w:sz="0" w:space="0" w:color="auto"/>
                    <w:left w:val="none" w:sz="0" w:space="0" w:color="auto"/>
                    <w:bottom w:val="none" w:sz="0" w:space="0" w:color="auto"/>
                    <w:right w:val="none" w:sz="0" w:space="0" w:color="auto"/>
                  </w:divBdr>
                </w:div>
                <w:div w:id="206574111">
                  <w:marLeft w:val="-188"/>
                  <w:marRight w:val="-188"/>
                  <w:marTop w:val="0"/>
                  <w:marBottom w:val="0"/>
                  <w:divBdr>
                    <w:top w:val="none" w:sz="0" w:space="0" w:color="auto"/>
                    <w:left w:val="none" w:sz="0" w:space="0" w:color="auto"/>
                    <w:bottom w:val="none" w:sz="0" w:space="0" w:color="auto"/>
                    <w:right w:val="none" w:sz="0" w:space="0" w:color="auto"/>
                  </w:divBdr>
                  <w:divsChild>
                    <w:div w:id="7139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5174">
              <w:marLeft w:val="-188"/>
              <w:marRight w:val="-188"/>
              <w:marTop w:val="0"/>
              <w:marBottom w:val="0"/>
              <w:divBdr>
                <w:top w:val="none" w:sz="0" w:space="0" w:color="auto"/>
                <w:left w:val="none" w:sz="0" w:space="0" w:color="auto"/>
                <w:bottom w:val="none" w:sz="0" w:space="0" w:color="auto"/>
                <w:right w:val="none" w:sz="0" w:space="0" w:color="auto"/>
              </w:divBdr>
            </w:div>
          </w:divsChild>
        </w:div>
        <w:div w:id="1724670646">
          <w:marLeft w:val="0"/>
          <w:marRight w:val="0"/>
          <w:marTop w:val="0"/>
          <w:marBottom w:val="0"/>
          <w:divBdr>
            <w:top w:val="none" w:sz="0" w:space="0" w:color="auto"/>
            <w:left w:val="none" w:sz="0" w:space="0" w:color="auto"/>
            <w:bottom w:val="none" w:sz="0" w:space="0" w:color="auto"/>
            <w:right w:val="none" w:sz="0" w:space="0" w:color="auto"/>
          </w:divBdr>
        </w:div>
      </w:divsChild>
    </w:div>
    <w:div w:id="435322769">
      <w:bodyDiv w:val="1"/>
      <w:marLeft w:val="0"/>
      <w:marRight w:val="0"/>
      <w:marTop w:val="0"/>
      <w:marBottom w:val="0"/>
      <w:divBdr>
        <w:top w:val="none" w:sz="0" w:space="0" w:color="auto"/>
        <w:left w:val="none" w:sz="0" w:space="0" w:color="auto"/>
        <w:bottom w:val="none" w:sz="0" w:space="0" w:color="auto"/>
        <w:right w:val="none" w:sz="0" w:space="0" w:color="auto"/>
      </w:divBdr>
      <w:divsChild>
        <w:div w:id="1944609996">
          <w:marLeft w:val="0"/>
          <w:marRight w:val="0"/>
          <w:marTop w:val="0"/>
          <w:marBottom w:val="0"/>
          <w:divBdr>
            <w:top w:val="none" w:sz="0" w:space="0" w:color="auto"/>
            <w:left w:val="none" w:sz="0" w:space="0" w:color="auto"/>
            <w:bottom w:val="none" w:sz="0" w:space="0" w:color="auto"/>
            <w:right w:val="none" w:sz="0" w:space="0" w:color="auto"/>
          </w:divBdr>
          <w:divsChild>
            <w:div w:id="43647773">
              <w:marLeft w:val="0"/>
              <w:marRight w:val="0"/>
              <w:marTop w:val="0"/>
              <w:marBottom w:val="0"/>
              <w:divBdr>
                <w:top w:val="none" w:sz="0" w:space="0" w:color="auto"/>
                <w:left w:val="none" w:sz="0" w:space="0" w:color="auto"/>
                <w:bottom w:val="none" w:sz="0" w:space="0" w:color="auto"/>
                <w:right w:val="none" w:sz="0" w:space="0" w:color="auto"/>
              </w:divBdr>
              <w:divsChild>
                <w:div w:id="1162620568">
                  <w:marLeft w:val="0"/>
                  <w:marRight w:val="0"/>
                  <w:marTop w:val="0"/>
                  <w:marBottom w:val="0"/>
                  <w:divBdr>
                    <w:top w:val="none" w:sz="0" w:space="0" w:color="auto"/>
                    <w:left w:val="none" w:sz="0" w:space="0" w:color="auto"/>
                    <w:bottom w:val="none" w:sz="0" w:space="0" w:color="auto"/>
                    <w:right w:val="none" w:sz="0" w:space="0" w:color="auto"/>
                  </w:divBdr>
                  <w:divsChild>
                    <w:div w:id="1323200086">
                      <w:marLeft w:val="336"/>
                      <w:marRight w:val="0"/>
                      <w:marTop w:val="120"/>
                      <w:marBottom w:val="312"/>
                      <w:divBdr>
                        <w:top w:val="none" w:sz="0" w:space="0" w:color="auto"/>
                        <w:left w:val="none" w:sz="0" w:space="0" w:color="auto"/>
                        <w:bottom w:val="none" w:sz="0" w:space="0" w:color="auto"/>
                        <w:right w:val="none" w:sz="0" w:space="0" w:color="auto"/>
                      </w:divBdr>
                      <w:divsChild>
                        <w:div w:id="1387297472">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814685016">
                      <w:marLeft w:val="0"/>
                      <w:marRight w:val="0"/>
                      <w:marTop w:val="0"/>
                      <w:marBottom w:val="0"/>
                      <w:divBdr>
                        <w:top w:val="single" w:sz="4" w:space="4" w:color="A2A9B1"/>
                        <w:left w:val="single" w:sz="4" w:space="4" w:color="A2A9B1"/>
                        <w:bottom w:val="single" w:sz="4" w:space="4" w:color="A2A9B1"/>
                        <w:right w:val="single" w:sz="4" w:space="4" w:color="A2A9B1"/>
                      </w:divBdr>
                    </w:div>
                    <w:div w:id="584538504">
                      <w:marLeft w:val="336"/>
                      <w:marRight w:val="0"/>
                      <w:marTop w:val="120"/>
                      <w:marBottom w:val="312"/>
                      <w:divBdr>
                        <w:top w:val="none" w:sz="0" w:space="0" w:color="auto"/>
                        <w:left w:val="none" w:sz="0" w:space="0" w:color="auto"/>
                        <w:bottom w:val="none" w:sz="0" w:space="0" w:color="auto"/>
                        <w:right w:val="none" w:sz="0" w:space="0" w:color="auto"/>
                      </w:divBdr>
                      <w:divsChild>
                        <w:div w:id="475730599">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348678351">
                      <w:marLeft w:val="336"/>
                      <w:marRight w:val="0"/>
                      <w:marTop w:val="120"/>
                      <w:marBottom w:val="312"/>
                      <w:divBdr>
                        <w:top w:val="none" w:sz="0" w:space="0" w:color="auto"/>
                        <w:left w:val="none" w:sz="0" w:space="0" w:color="auto"/>
                        <w:bottom w:val="none" w:sz="0" w:space="0" w:color="auto"/>
                        <w:right w:val="none" w:sz="0" w:space="0" w:color="auto"/>
                      </w:divBdr>
                      <w:divsChild>
                        <w:div w:id="1803378942">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35131416">
                      <w:marLeft w:val="336"/>
                      <w:marRight w:val="0"/>
                      <w:marTop w:val="120"/>
                      <w:marBottom w:val="312"/>
                      <w:divBdr>
                        <w:top w:val="none" w:sz="0" w:space="0" w:color="auto"/>
                        <w:left w:val="none" w:sz="0" w:space="0" w:color="auto"/>
                        <w:bottom w:val="none" w:sz="0" w:space="0" w:color="auto"/>
                        <w:right w:val="none" w:sz="0" w:space="0" w:color="auto"/>
                      </w:divBdr>
                      <w:divsChild>
                        <w:div w:id="2044207093">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Child>
            </w:div>
          </w:divsChild>
        </w:div>
      </w:divsChild>
    </w:div>
    <w:div w:id="486558466">
      <w:bodyDiv w:val="1"/>
      <w:marLeft w:val="0"/>
      <w:marRight w:val="0"/>
      <w:marTop w:val="0"/>
      <w:marBottom w:val="0"/>
      <w:divBdr>
        <w:top w:val="none" w:sz="0" w:space="0" w:color="auto"/>
        <w:left w:val="none" w:sz="0" w:space="0" w:color="auto"/>
        <w:bottom w:val="none" w:sz="0" w:space="0" w:color="auto"/>
        <w:right w:val="none" w:sz="0" w:space="0" w:color="auto"/>
      </w:divBdr>
      <w:divsChild>
        <w:div w:id="154299955">
          <w:marLeft w:val="0"/>
          <w:marRight w:val="0"/>
          <w:marTop w:val="0"/>
          <w:marBottom w:val="376"/>
          <w:divBdr>
            <w:top w:val="none" w:sz="0" w:space="0" w:color="auto"/>
            <w:left w:val="none" w:sz="0" w:space="0" w:color="auto"/>
            <w:bottom w:val="single" w:sz="4" w:space="19" w:color="D4D4D4"/>
            <w:right w:val="none" w:sz="0" w:space="0" w:color="auto"/>
          </w:divBdr>
          <w:divsChild>
            <w:div w:id="1555777613">
              <w:marLeft w:val="0"/>
              <w:marRight w:val="0"/>
              <w:marTop w:val="0"/>
              <w:marBottom w:val="0"/>
              <w:divBdr>
                <w:top w:val="none" w:sz="0" w:space="0" w:color="auto"/>
                <w:left w:val="none" w:sz="0" w:space="0" w:color="auto"/>
                <w:bottom w:val="none" w:sz="0" w:space="0" w:color="auto"/>
                <w:right w:val="none" w:sz="0" w:space="0" w:color="auto"/>
              </w:divBdr>
            </w:div>
            <w:div w:id="207912225">
              <w:marLeft w:val="0"/>
              <w:marRight w:val="0"/>
              <w:marTop w:val="0"/>
              <w:marBottom w:val="0"/>
              <w:divBdr>
                <w:top w:val="none" w:sz="0" w:space="0" w:color="auto"/>
                <w:left w:val="none" w:sz="0" w:space="0" w:color="auto"/>
                <w:bottom w:val="none" w:sz="0" w:space="0" w:color="auto"/>
                <w:right w:val="none" w:sz="0" w:space="0" w:color="auto"/>
              </w:divBdr>
            </w:div>
          </w:divsChild>
        </w:div>
        <w:div w:id="1983150363">
          <w:marLeft w:val="0"/>
          <w:marRight w:val="0"/>
          <w:marTop w:val="0"/>
          <w:marBottom w:val="0"/>
          <w:divBdr>
            <w:top w:val="none" w:sz="0" w:space="0" w:color="auto"/>
            <w:left w:val="none" w:sz="0" w:space="0" w:color="auto"/>
            <w:bottom w:val="none" w:sz="0" w:space="0" w:color="auto"/>
            <w:right w:val="none" w:sz="0" w:space="0" w:color="auto"/>
          </w:divBdr>
        </w:div>
      </w:divsChild>
    </w:div>
    <w:div w:id="623314638">
      <w:bodyDiv w:val="1"/>
      <w:marLeft w:val="0"/>
      <w:marRight w:val="0"/>
      <w:marTop w:val="0"/>
      <w:marBottom w:val="0"/>
      <w:divBdr>
        <w:top w:val="none" w:sz="0" w:space="0" w:color="auto"/>
        <w:left w:val="none" w:sz="0" w:space="0" w:color="auto"/>
        <w:bottom w:val="none" w:sz="0" w:space="0" w:color="auto"/>
        <w:right w:val="none" w:sz="0" w:space="0" w:color="auto"/>
      </w:divBdr>
    </w:div>
    <w:div w:id="1247181318">
      <w:bodyDiv w:val="1"/>
      <w:marLeft w:val="0"/>
      <w:marRight w:val="0"/>
      <w:marTop w:val="0"/>
      <w:marBottom w:val="0"/>
      <w:divBdr>
        <w:top w:val="none" w:sz="0" w:space="0" w:color="auto"/>
        <w:left w:val="none" w:sz="0" w:space="0" w:color="auto"/>
        <w:bottom w:val="none" w:sz="0" w:space="0" w:color="auto"/>
        <w:right w:val="none" w:sz="0" w:space="0" w:color="auto"/>
      </w:divBdr>
    </w:div>
    <w:div w:id="1635598190">
      <w:bodyDiv w:val="1"/>
      <w:marLeft w:val="0"/>
      <w:marRight w:val="0"/>
      <w:marTop w:val="0"/>
      <w:marBottom w:val="0"/>
      <w:divBdr>
        <w:top w:val="none" w:sz="0" w:space="0" w:color="auto"/>
        <w:left w:val="none" w:sz="0" w:space="0" w:color="auto"/>
        <w:bottom w:val="none" w:sz="0" w:space="0" w:color="auto"/>
        <w:right w:val="none" w:sz="0" w:space="0" w:color="auto"/>
      </w:divBdr>
    </w:div>
    <w:div w:id="1774324522">
      <w:bodyDiv w:val="1"/>
      <w:marLeft w:val="0"/>
      <w:marRight w:val="0"/>
      <w:marTop w:val="0"/>
      <w:marBottom w:val="0"/>
      <w:divBdr>
        <w:top w:val="none" w:sz="0" w:space="0" w:color="auto"/>
        <w:left w:val="none" w:sz="0" w:space="0" w:color="auto"/>
        <w:bottom w:val="none" w:sz="0" w:space="0" w:color="auto"/>
        <w:right w:val="none" w:sz="0" w:space="0" w:color="auto"/>
      </w:divBdr>
      <w:divsChild>
        <w:div w:id="1285693892">
          <w:marLeft w:val="0"/>
          <w:marRight w:val="0"/>
          <w:marTop w:val="0"/>
          <w:marBottom w:val="0"/>
          <w:divBdr>
            <w:top w:val="none" w:sz="0" w:space="0" w:color="auto"/>
            <w:left w:val="none" w:sz="0" w:space="0" w:color="auto"/>
            <w:bottom w:val="none" w:sz="0" w:space="0" w:color="auto"/>
            <w:right w:val="none" w:sz="0" w:space="0" w:color="auto"/>
          </w:divBdr>
        </w:div>
        <w:div w:id="1141113177">
          <w:marLeft w:val="0"/>
          <w:marRight w:val="0"/>
          <w:marTop w:val="0"/>
          <w:marBottom w:val="0"/>
          <w:divBdr>
            <w:top w:val="none" w:sz="0" w:space="0" w:color="auto"/>
            <w:left w:val="none" w:sz="0" w:space="0" w:color="auto"/>
            <w:bottom w:val="none" w:sz="0" w:space="0" w:color="auto"/>
            <w:right w:val="none" w:sz="0" w:space="0" w:color="auto"/>
          </w:divBdr>
          <w:divsChild>
            <w:div w:id="367075034">
              <w:marLeft w:val="0"/>
              <w:marRight w:val="100"/>
              <w:marTop w:val="0"/>
              <w:marBottom w:val="0"/>
              <w:divBdr>
                <w:top w:val="none" w:sz="0" w:space="0" w:color="auto"/>
                <w:left w:val="none" w:sz="0" w:space="0" w:color="auto"/>
                <w:bottom w:val="none" w:sz="0" w:space="0" w:color="auto"/>
                <w:right w:val="none" w:sz="0" w:space="0" w:color="auto"/>
              </w:divBdr>
              <w:divsChild>
                <w:div w:id="1986859827">
                  <w:marLeft w:val="0"/>
                  <w:marRight w:val="0"/>
                  <w:marTop w:val="0"/>
                  <w:marBottom w:val="0"/>
                  <w:divBdr>
                    <w:top w:val="none" w:sz="0" w:space="0" w:color="auto"/>
                    <w:left w:val="none" w:sz="0" w:space="0" w:color="auto"/>
                    <w:bottom w:val="none" w:sz="0" w:space="0" w:color="auto"/>
                    <w:right w:val="none" w:sz="0" w:space="0" w:color="auto"/>
                  </w:divBdr>
                </w:div>
              </w:divsChild>
            </w:div>
            <w:div w:id="866255157">
              <w:marLeft w:val="0"/>
              <w:marRight w:val="0"/>
              <w:marTop w:val="0"/>
              <w:marBottom w:val="0"/>
              <w:divBdr>
                <w:top w:val="none" w:sz="0" w:space="0" w:color="auto"/>
                <w:left w:val="none" w:sz="0" w:space="0" w:color="auto"/>
                <w:bottom w:val="none" w:sz="0" w:space="0" w:color="auto"/>
                <w:right w:val="none" w:sz="0" w:space="0" w:color="auto"/>
              </w:divBdr>
              <w:divsChild>
                <w:div w:id="2003729054">
                  <w:marLeft w:val="0"/>
                  <w:marRight w:val="0"/>
                  <w:marTop w:val="0"/>
                  <w:marBottom w:val="0"/>
                  <w:divBdr>
                    <w:top w:val="none" w:sz="0" w:space="0" w:color="auto"/>
                    <w:left w:val="none" w:sz="0" w:space="0" w:color="auto"/>
                    <w:bottom w:val="none" w:sz="0" w:space="0" w:color="auto"/>
                    <w:right w:val="none" w:sz="0" w:space="0" w:color="auto"/>
                  </w:divBdr>
                  <w:divsChild>
                    <w:div w:id="7779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45850">
          <w:marLeft w:val="0"/>
          <w:marRight w:val="0"/>
          <w:marTop w:val="0"/>
          <w:marBottom w:val="0"/>
          <w:divBdr>
            <w:top w:val="none" w:sz="0" w:space="0" w:color="auto"/>
            <w:left w:val="none" w:sz="0" w:space="0" w:color="auto"/>
            <w:bottom w:val="none" w:sz="0" w:space="0" w:color="auto"/>
            <w:right w:val="none" w:sz="0" w:space="0" w:color="auto"/>
          </w:divBdr>
          <w:divsChild>
            <w:div w:id="356469399">
              <w:marLeft w:val="0"/>
              <w:marRight w:val="0"/>
              <w:marTop w:val="240"/>
              <w:marBottom w:val="0"/>
              <w:divBdr>
                <w:top w:val="none" w:sz="0" w:space="0" w:color="auto"/>
                <w:left w:val="none" w:sz="0" w:space="0" w:color="auto"/>
                <w:bottom w:val="none" w:sz="0" w:space="0" w:color="auto"/>
                <w:right w:val="none" w:sz="0" w:space="0" w:color="auto"/>
              </w:divBdr>
              <w:divsChild>
                <w:div w:id="1493984317">
                  <w:marLeft w:val="0"/>
                  <w:marRight w:val="0"/>
                  <w:marTop w:val="0"/>
                  <w:marBottom w:val="0"/>
                  <w:divBdr>
                    <w:top w:val="none" w:sz="0" w:space="0" w:color="auto"/>
                    <w:left w:val="none" w:sz="0" w:space="0" w:color="auto"/>
                    <w:bottom w:val="none" w:sz="0" w:space="0" w:color="auto"/>
                    <w:right w:val="none" w:sz="0" w:space="0" w:color="auto"/>
                  </w:divBdr>
                  <w:divsChild>
                    <w:div w:id="12966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ntaespacio.co/que-es-una-bodega-personalizada/" TargetMode="External"/><Relationship Id="rId3" Type="http://schemas.openxmlformats.org/officeDocument/2006/relationships/styles" Target="styles.xml"/><Relationship Id="rId7" Type="http://schemas.openxmlformats.org/officeDocument/2006/relationships/hyperlink" Target="mailto:mmontenegro@liceomixto.c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ntaespacio.co/metodos-de-almacenamiento-que-debe-realizar-en-su-minibodega/" TargetMode="External"/><Relationship Id="rId4" Type="http://schemas.openxmlformats.org/officeDocument/2006/relationships/settings" Target="settings.xml"/><Relationship Id="rId9" Type="http://schemas.openxmlformats.org/officeDocument/2006/relationships/hyperlink" Target="https://rentaespacio.co/control-de-bodega-y-manejo-de-inventario-como-hacer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176E6-D92A-405C-B678-E3A1A78F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Pages>
  <Words>921</Words>
  <Characters>5070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Decidel Castillo</dc:creator>
  <cp:lastModifiedBy>momo</cp:lastModifiedBy>
  <cp:revision>18</cp:revision>
  <cp:lastPrinted>2018-06-19T17:28:00Z</cp:lastPrinted>
  <dcterms:created xsi:type="dcterms:W3CDTF">2020-03-16T22:02:00Z</dcterms:created>
  <dcterms:modified xsi:type="dcterms:W3CDTF">2020-03-17T20:31:00Z</dcterms:modified>
</cp:coreProperties>
</file>