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2206"/>
        <w:tblW w:w="11202" w:type="dxa"/>
        <w:tblLayout w:type="fixed"/>
        <w:tblLook w:val="04A0" w:firstRow="1" w:lastRow="0" w:firstColumn="1" w:lastColumn="0" w:noHBand="0" w:noVBand="1"/>
      </w:tblPr>
      <w:tblGrid>
        <w:gridCol w:w="4862"/>
        <w:gridCol w:w="4120"/>
        <w:gridCol w:w="1264"/>
        <w:gridCol w:w="956"/>
      </w:tblGrid>
      <w:tr w:rsidR="00773EBF" w:rsidRPr="003B380C" w:rsidTr="00E005A4">
        <w:trPr>
          <w:trHeight w:val="338"/>
        </w:trPr>
        <w:tc>
          <w:tcPr>
            <w:tcW w:w="11202" w:type="dxa"/>
            <w:gridSpan w:val="4"/>
          </w:tcPr>
          <w:p w:rsidR="00773EBF" w:rsidRPr="003B380C" w:rsidRDefault="00773EBF" w:rsidP="00E005A4">
            <w:pPr>
              <w:jc w:val="center"/>
              <w:rPr>
                <w:b/>
                <w:sz w:val="32"/>
                <w:szCs w:val="32"/>
              </w:rPr>
            </w:pPr>
            <w:r>
              <w:rPr>
                <w:b/>
                <w:sz w:val="32"/>
                <w:szCs w:val="32"/>
              </w:rPr>
              <w:t>TALLER N° 1 EVALUADO FUNCIONES DE LA ADMINISTRACIÓN DE BODEGAS</w:t>
            </w:r>
          </w:p>
        </w:tc>
      </w:tr>
      <w:tr w:rsidR="00773EBF" w:rsidRPr="007726E2" w:rsidTr="00E005A4">
        <w:trPr>
          <w:trHeight w:val="338"/>
        </w:trPr>
        <w:tc>
          <w:tcPr>
            <w:tcW w:w="11202" w:type="dxa"/>
            <w:gridSpan w:val="4"/>
          </w:tcPr>
          <w:p w:rsidR="00773EBF" w:rsidRDefault="00773EBF" w:rsidP="00E005A4">
            <w:pPr>
              <w:rPr>
                <w:rFonts w:asciiTheme="majorHAnsi" w:eastAsia="Calibri" w:hAnsiTheme="majorHAnsi" w:cs="Times New Roman"/>
                <w:b/>
              </w:rPr>
            </w:pPr>
            <w:r>
              <w:rPr>
                <w:rFonts w:asciiTheme="majorHAnsi" w:eastAsia="Calibri" w:hAnsiTheme="majorHAnsi" w:cs="Times New Roman"/>
                <w:b/>
              </w:rPr>
              <w:t xml:space="preserve">Nombre: </w:t>
            </w:r>
          </w:p>
          <w:p w:rsidR="00773EBF" w:rsidRDefault="00773EBF" w:rsidP="00E005A4">
            <w:pPr>
              <w:rPr>
                <w:rFonts w:asciiTheme="majorHAnsi" w:eastAsia="Calibri" w:hAnsiTheme="majorHAnsi" w:cs="Times New Roman"/>
                <w:b/>
              </w:rPr>
            </w:pPr>
            <w:r>
              <w:rPr>
                <w:rFonts w:asciiTheme="majorHAnsi" w:eastAsia="Calibri" w:hAnsiTheme="majorHAnsi" w:cs="Times New Roman"/>
                <w:b/>
              </w:rPr>
              <w:t xml:space="preserve">                ……………………………………………………………………………………………………………………………………………………………………………….</w:t>
            </w:r>
          </w:p>
          <w:p w:rsidR="00773EBF" w:rsidRPr="007726E2" w:rsidRDefault="00773EBF" w:rsidP="00E005A4">
            <w:pPr>
              <w:rPr>
                <w:rFonts w:asciiTheme="majorHAnsi" w:eastAsia="Calibri" w:hAnsiTheme="majorHAnsi" w:cs="Times New Roman"/>
                <w:b/>
              </w:rPr>
            </w:pPr>
          </w:p>
        </w:tc>
      </w:tr>
      <w:tr w:rsidR="00773EBF" w:rsidRPr="007726E2" w:rsidTr="00E005A4">
        <w:trPr>
          <w:trHeight w:val="331"/>
        </w:trPr>
        <w:tc>
          <w:tcPr>
            <w:tcW w:w="4862" w:type="dxa"/>
          </w:tcPr>
          <w:p w:rsidR="00773EBF" w:rsidRPr="007726E2" w:rsidRDefault="00773EBF" w:rsidP="00E005A4">
            <w:pPr>
              <w:rPr>
                <w:rFonts w:asciiTheme="majorHAnsi" w:eastAsia="Calibri" w:hAnsiTheme="majorHAnsi" w:cs="Times New Roman"/>
                <w:b/>
              </w:rPr>
            </w:pPr>
            <w:r w:rsidRPr="007726E2">
              <w:rPr>
                <w:rFonts w:asciiTheme="majorHAnsi" w:eastAsia="Calibri" w:hAnsiTheme="majorHAnsi" w:cs="Times New Roman"/>
                <w:b/>
              </w:rPr>
              <w:t>Curso:</w:t>
            </w:r>
            <w:r>
              <w:rPr>
                <w:rFonts w:asciiTheme="majorHAnsi" w:eastAsia="Calibri" w:hAnsiTheme="majorHAnsi" w:cs="Times New Roman"/>
                <w:b/>
              </w:rPr>
              <w:t xml:space="preserve"> </w:t>
            </w:r>
          </w:p>
        </w:tc>
        <w:tc>
          <w:tcPr>
            <w:tcW w:w="4120" w:type="dxa"/>
          </w:tcPr>
          <w:p w:rsidR="00773EBF" w:rsidRPr="007726E2" w:rsidRDefault="00773EBF" w:rsidP="00E005A4">
            <w:pPr>
              <w:rPr>
                <w:rFonts w:asciiTheme="majorHAnsi" w:eastAsia="Calibri" w:hAnsiTheme="majorHAnsi" w:cs="Times New Roman"/>
                <w:b/>
              </w:rPr>
            </w:pPr>
            <w:r w:rsidRPr="007726E2">
              <w:rPr>
                <w:rFonts w:asciiTheme="majorHAnsi" w:eastAsia="Calibri" w:hAnsiTheme="majorHAnsi" w:cs="Times New Roman"/>
                <w:b/>
              </w:rPr>
              <w:t>Fecha:</w:t>
            </w:r>
          </w:p>
        </w:tc>
        <w:tc>
          <w:tcPr>
            <w:tcW w:w="2220" w:type="dxa"/>
            <w:gridSpan w:val="2"/>
          </w:tcPr>
          <w:p w:rsidR="00773EBF" w:rsidRPr="007726E2" w:rsidRDefault="00773EBF" w:rsidP="00E005A4">
            <w:pPr>
              <w:rPr>
                <w:rFonts w:asciiTheme="majorHAnsi" w:eastAsia="Calibri" w:hAnsiTheme="majorHAnsi" w:cs="Times New Roman"/>
                <w:b/>
              </w:rPr>
            </w:pPr>
          </w:p>
        </w:tc>
      </w:tr>
      <w:tr w:rsidR="00773EBF" w:rsidRPr="00CE1C52" w:rsidTr="00E005A4">
        <w:trPr>
          <w:trHeight w:val="850"/>
        </w:trPr>
        <w:tc>
          <w:tcPr>
            <w:tcW w:w="8982" w:type="dxa"/>
            <w:gridSpan w:val="2"/>
            <w:vMerge w:val="restart"/>
          </w:tcPr>
          <w:p w:rsidR="00773EBF" w:rsidRPr="00757639" w:rsidRDefault="00773EBF" w:rsidP="00E005A4">
            <w:pPr>
              <w:jc w:val="both"/>
              <w:rPr>
                <w:rFonts w:asciiTheme="majorHAnsi" w:eastAsia="Calibri" w:hAnsiTheme="majorHAnsi" w:cs="Times New Roman"/>
                <w:sz w:val="20"/>
                <w:szCs w:val="20"/>
              </w:rPr>
            </w:pPr>
            <w:r>
              <w:rPr>
                <w:rFonts w:asciiTheme="majorHAnsi" w:eastAsia="Calibri" w:hAnsiTheme="majorHAnsi" w:cs="Times New Roman"/>
                <w:b/>
                <w:sz w:val="20"/>
                <w:szCs w:val="20"/>
              </w:rPr>
              <w:t>Objetivo</w:t>
            </w:r>
            <w:r w:rsidRPr="00757639">
              <w:rPr>
                <w:rFonts w:asciiTheme="majorHAnsi" w:eastAsia="Calibri" w:hAnsiTheme="majorHAnsi" w:cs="Times New Roman"/>
                <w:b/>
                <w:sz w:val="20"/>
                <w:szCs w:val="20"/>
              </w:rPr>
              <w:t>:</w:t>
            </w:r>
            <w:r w:rsidRPr="00757639">
              <w:rPr>
                <w:rFonts w:asciiTheme="majorHAnsi" w:eastAsia="Calibri" w:hAnsiTheme="majorHAnsi" w:cs="Times New Roman"/>
                <w:sz w:val="20"/>
                <w:szCs w:val="20"/>
              </w:rPr>
              <w:t xml:space="preserve"> </w:t>
            </w:r>
            <w:r>
              <w:rPr>
                <w:rFonts w:asciiTheme="majorHAnsi" w:eastAsia="Calibri" w:hAnsiTheme="majorHAnsi" w:cs="Times New Roman"/>
                <w:sz w:val="20"/>
                <w:szCs w:val="20"/>
              </w:rPr>
              <w:t>Conocer el ámbito de aplicación de las operaciones de bodega y sus funciones principales.</w:t>
            </w:r>
          </w:p>
          <w:p w:rsidR="00773EBF" w:rsidRPr="00757639" w:rsidRDefault="00773EBF" w:rsidP="00E005A4">
            <w:pPr>
              <w:jc w:val="both"/>
              <w:rPr>
                <w:rFonts w:asciiTheme="majorHAnsi" w:eastAsia="Calibri" w:hAnsiTheme="majorHAnsi" w:cs="Times New Roman"/>
                <w:sz w:val="20"/>
                <w:szCs w:val="20"/>
              </w:rPr>
            </w:pPr>
            <w:r w:rsidRPr="00757639">
              <w:rPr>
                <w:rFonts w:asciiTheme="majorHAnsi" w:eastAsia="Calibri" w:hAnsiTheme="majorHAnsi" w:cs="Times New Roman"/>
                <w:b/>
                <w:sz w:val="20"/>
                <w:szCs w:val="20"/>
              </w:rPr>
              <w:t>Objetivo app genérico</w:t>
            </w:r>
            <w:r w:rsidRPr="00757639">
              <w:rPr>
                <w:rFonts w:asciiTheme="majorHAnsi" w:eastAsia="Calibri" w:hAnsiTheme="majorHAnsi" w:cs="Times New Roman"/>
                <w:sz w:val="20"/>
                <w:szCs w:val="20"/>
              </w:rPr>
              <w:t xml:space="preserve">: Realizar las tareas de manera prolija, cumpliendo plazos y estándares de calidad. </w:t>
            </w:r>
          </w:p>
          <w:p w:rsidR="00773EBF" w:rsidRPr="00757639" w:rsidRDefault="00773EBF" w:rsidP="00E005A4">
            <w:pPr>
              <w:jc w:val="both"/>
              <w:rPr>
                <w:rFonts w:asciiTheme="majorHAnsi" w:eastAsia="Calibri" w:hAnsiTheme="majorHAnsi" w:cs="Times New Roman"/>
                <w:sz w:val="20"/>
                <w:szCs w:val="20"/>
              </w:rPr>
            </w:pPr>
            <w:r w:rsidRPr="00757639">
              <w:rPr>
                <w:rFonts w:asciiTheme="majorHAnsi" w:eastAsia="Calibri" w:hAnsiTheme="majorHAnsi" w:cs="Times New Roman"/>
                <w:b/>
                <w:sz w:val="20"/>
                <w:szCs w:val="20"/>
              </w:rPr>
              <w:t>Evaluación de desempeño</w:t>
            </w:r>
            <w:r>
              <w:rPr>
                <w:rFonts w:asciiTheme="majorHAnsi" w:eastAsia="Calibri" w:hAnsiTheme="majorHAnsi" w:cs="Times New Roman"/>
                <w:b/>
                <w:sz w:val="20"/>
                <w:szCs w:val="20"/>
              </w:rPr>
              <w:t xml:space="preserve">: </w:t>
            </w:r>
            <w:r>
              <w:rPr>
                <w:rFonts w:asciiTheme="majorHAnsi" w:eastAsia="Calibri" w:hAnsiTheme="majorHAnsi" w:cs="Times New Roman"/>
                <w:sz w:val="20"/>
                <w:szCs w:val="20"/>
              </w:rPr>
              <w:t xml:space="preserve">Ponderación del </w:t>
            </w:r>
            <w:r w:rsidRPr="009639BC">
              <w:rPr>
                <w:rFonts w:asciiTheme="majorHAnsi" w:eastAsia="Calibri" w:hAnsiTheme="majorHAnsi" w:cs="Times New Roman"/>
                <w:b/>
                <w:sz w:val="20"/>
                <w:szCs w:val="20"/>
              </w:rPr>
              <w:t>30%</w:t>
            </w:r>
            <w:r>
              <w:rPr>
                <w:rFonts w:asciiTheme="majorHAnsi" w:eastAsia="Calibri" w:hAnsiTheme="majorHAnsi" w:cs="Times New Roman"/>
                <w:sz w:val="20"/>
                <w:szCs w:val="20"/>
              </w:rPr>
              <w:t xml:space="preserve"> de la nota final. </w:t>
            </w:r>
          </w:p>
          <w:p w:rsidR="00773EBF" w:rsidRDefault="00773EBF" w:rsidP="00E005A4">
            <w:pPr>
              <w:jc w:val="both"/>
              <w:rPr>
                <w:rFonts w:asciiTheme="majorHAnsi" w:eastAsia="Calibri" w:hAnsiTheme="majorHAnsi" w:cs="Times New Roman"/>
                <w:sz w:val="20"/>
                <w:szCs w:val="20"/>
              </w:rPr>
            </w:pPr>
            <w:r w:rsidRPr="00757639">
              <w:rPr>
                <w:rFonts w:asciiTheme="majorHAnsi" w:eastAsia="Calibri" w:hAnsiTheme="majorHAnsi" w:cs="Times New Roman"/>
                <w:b/>
                <w:sz w:val="20"/>
                <w:szCs w:val="20"/>
              </w:rPr>
              <w:t>Modalidad de trabajo</w:t>
            </w:r>
            <w:r w:rsidRPr="00757639">
              <w:rPr>
                <w:rFonts w:asciiTheme="majorHAnsi" w:eastAsia="Calibri" w:hAnsiTheme="majorHAnsi" w:cs="Times New Roman"/>
                <w:sz w:val="20"/>
                <w:szCs w:val="20"/>
              </w:rPr>
              <w:t>: Trabajo</w:t>
            </w:r>
            <w:r>
              <w:rPr>
                <w:rFonts w:asciiTheme="majorHAnsi" w:eastAsia="Calibri" w:hAnsiTheme="majorHAnsi" w:cs="Times New Roman"/>
                <w:sz w:val="20"/>
                <w:szCs w:val="20"/>
              </w:rPr>
              <w:t xml:space="preserve"> práctico individual.</w:t>
            </w:r>
          </w:p>
          <w:p w:rsidR="00773EBF" w:rsidRPr="001C5282" w:rsidRDefault="00773EBF" w:rsidP="00E005A4">
            <w:pPr>
              <w:jc w:val="both"/>
              <w:rPr>
                <w:rFonts w:asciiTheme="majorHAnsi" w:eastAsia="Calibri" w:hAnsiTheme="majorHAnsi" w:cs="Times New Roman"/>
                <w:sz w:val="20"/>
                <w:szCs w:val="20"/>
              </w:rPr>
            </w:pPr>
            <w:r>
              <w:rPr>
                <w:rFonts w:asciiTheme="majorHAnsi" w:eastAsia="Calibri" w:hAnsiTheme="majorHAnsi" w:cs="Times New Roman"/>
                <w:b/>
                <w:sz w:val="20"/>
                <w:szCs w:val="20"/>
              </w:rPr>
              <w:t>Actividad</w:t>
            </w:r>
            <w:r w:rsidRPr="00757639">
              <w:rPr>
                <w:rFonts w:asciiTheme="majorHAnsi" w:eastAsia="Calibri" w:hAnsiTheme="majorHAnsi" w:cs="Times New Roman"/>
                <w:sz w:val="20"/>
                <w:szCs w:val="20"/>
              </w:rPr>
              <w:t xml:space="preserve">:  </w:t>
            </w:r>
            <w:r>
              <w:rPr>
                <w:rFonts w:asciiTheme="majorHAnsi" w:eastAsia="Calibri" w:hAnsiTheme="majorHAnsi" w:cs="Times New Roman"/>
                <w:sz w:val="20"/>
                <w:szCs w:val="20"/>
              </w:rPr>
              <w:t xml:space="preserve"> Desarrollar taller de comprensión lectora.</w:t>
            </w:r>
          </w:p>
          <w:p w:rsidR="00773EBF" w:rsidRDefault="00773EBF" w:rsidP="00E005A4">
            <w:pPr>
              <w:jc w:val="both"/>
              <w:rPr>
                <w:rFonts w:asciiTheme="majorHAnsi" w:eastAsia="Calibri" w:hAnsiTheme="majorHAnsi" w:cs="Times New Roman"/>
                <w:b/>
                <w:sz w:val="20"/>
                <w:szCs w:val="20"/>
              </w:rPr>
            </w:pPr>
            <w:r>
              <w:rPr>
                <w:rFonts w:asciiTheme="majorHAnsi" w:eastAsia="Calibri" w:hAnsiTheme="majorHAnsi" w:cs="Times New Roman"/>
                <w:b/>
                <w:sz w:val="20"/>
                <w:szCs w:val="20"/>
              </w:rPr>
              <w:t>OBSERVACIÓN  LA NOTA INTEGRAL ESTÁ CONFORMADA DE LA SIGUIENTE MANERA:</w:t>
            </w:r>
          </w:p>
          <w:p w:rsidR="00773EBF" w:rsidRPr="00BE563C" w:rsidRDefault="00773EBF" w:rsidP="00E005A4">
            <w:pPr>
              <w:pStyle w:val="Prrafodelista"/>
              <w:numPr>
                <w:ilvl w:val="0"/>
                <w:numId w:val="5"/>
              </w:numPr>
              <w:jc w:val="both"/>
              <w:rPr>
                <w:rFonts w:asciiTheme="majorHAnsi" w:eastAsia="Calibri" w:hAnsiTheme="majorHAnsi" w:cs="Times New Roman"/>
                <w:b/>
                <w:sz w:val="20"/>
                <w:szCs w:val="20"/>
              </w:rPr>
            </w:pPr>
            <w:r>
              <w:rPr>
                <w:rFonts w:asciiTheme="majorHAnsi" w:eastAsia="Calibri" w:hAnsiTheme="majorHAnsi" w:cs="Times New Roman"/>
                <w:b/>
                <w:sz w:val="20"/>
                <w:szCs w:val="20"/>
              </w:rPr>
              <w:t xml:space="preserve">TALLER 1  </w:t>
            </w:r>
            <w:r w:rsidRPr="00BE563C">
              <w:rPr>
                <w:rFonts w:asciiTheme="majorHAnsi" w:eastAsia="Calibri" w:hAnsiTheme="majorHAnsi" w:cs="Times New Roman"/>
                <w:b/>
                <w:sz w:val="20"/>
                <w:szCs w:val="20"/>
              </w:rPr>
              <w:t xml:space="preserve">          </w:t>
            </w:r>
            <w:r>
              <w:rPr>
                <w:rFonts w:asciiTheme="majorHAnsi" w:eastAsia="Calibri" w:hAnsiTheme="majorHAnsi" w:cs="Times New Roman"/>
                <w:b/>
                <w:sz w:val="20"/>
                <w:szCs w:val="20"/>
              </w:rPr>
              <w:t xml:space="preserve">           30%     </w:t>
            </w:r>
          </w:p>
          <w:p w:rsidR="00773EBF" w:rsidRPr="00BE563C" w:rsidRDefault="00773EBF" w:rsidP="00E005A4">
            <w:pPr>
              <w:pStyle w:val="Prrafodelista"/>
              <w:numPr>
                <w:ilvl w:val="0"/>
                <w:numId w:val="7"/>
              </w:numPr>
              <w:jc w:val="both"/>
              <w:rPr>
                <w:rFonts w:asciiTheme="majorHAnsi" w:eastAsia="Calibri" w:hAnsiTheme="majorHAnsi" w:cs="Times New Roman"/>
                <w:b/>
                <w:sz w:val="20"/>
                <w:szCs w:val="20"/>
              </w:rPr>
            </w:pPr>
            <w:r>
              <w:rPr>
                <w:rFonts w:asciiTheme="majorHAnsi" w:eastAsia="Calibri" w:hAnsiTheme="majorHAnsi" w:cs="Times New Roman"/>
                <w:b/>
                <w:sz w:val="20"/>
                <w:szCs w:val="20"/>
              </w:rPr>
              <w:t xml:space="preserve">TALLER 2                       30%     </w:t>
            </w:r>
          </w:p>
          <w:p w:rsidR="00773EBF" w:rsidRDefault="00773EBF" w:rsidP="00E005A4">
            <w:pPr>
              <w:pStyle w:val="Prrafodelista"/>
              <w:numPr>
                <w:ilvl w:val="0"/>
                <w:numId w:val="7"/>
              </w:numPr>
              <w:jc w:val="both"/>
              <w:rPr>
                <w:rFonts w:asciiTheme="majorHAnsi" w:eastAsia="Calibri" w:hAnsiTheme="majorHAnsi" w:cs="Times New Roman"/>
                <w:b/>
                <w:sz w:val="20"/>
                <w:szCs w:val="20"/>
              </w:rPr>
            </w:pPr>
            <w:r>
              <w:rPr>
                <w:rFonts w:asciiTheme="majorHAnsi" w:eastAsia="Calibri" w:hAnsiTheme="majorHAnsi" w:cs="Times New Roman"/>
                <w:b/>
                <w:sz w:val="20"/>
                <w:szCs w:val="20"/>
              </w:rPr>
              <w:t xml:space="preserve">TALLER CIERRE             40%    </w:t>
            </w:r>
          </w:p>
          <w:p w:rsidR="00773EBF" w:rsidRPr="00BE563C" w:rsidRDefault="00773EBF" w:rsidP="00E005A4">
            <w:pPr>
              <w:pStyle w:val="Prrafodelista"/>
              <w:numPr>
                <w:ilvl w:val="0"/>
                <w:numId w:val="7"/>
              </w:numPr>
              <w:jc w:val="both"/>
              <w:rPr>
                <w:rFonts w:asciiTheme="majorHAnsi" w:eastAsia="Calibri" w:hAnsiTheme="majorHAnsi" w:cs="Times New Roman"/>
                <w:b/>
                <w:sz w:val="20"/>
                <w:szCs w:val="20"/>
              </w:rPr>
            </w:pPr>
            <w:r>
              <w:rPr>
                <w:rFonts w:asciiTheme="majorHAnsi" w:eastAsia="Calibri" w:hAnsiTheme="majorHAnsi" w:cs="Times New Roman"/>
                <w:b/>
                <w:sz w:val="20"/>
                <w:szCs w:val="20"/>
              </w:rPr>
              <w:t>TOTAL                            100% DE LA NOTA FINAL</w:t>
            </w:r>
          </w:p>
          <w:p w:rsidR="00773EBF" w:rsidRPr="007726E2" w:rsidRDefault="00773EBF" w:rsidP="00E005A4">
            <w:pPr>
              <w:jc w:val="both"/>
              <w:rPr>
                <w:rFonts w:asciiTheme="majorHAnsi" w:eastAsia="Calibri" w:hAnsiTheme="majorHAnsi" w:cs="Times New Roman"/>
              </w:rPr>
            </w:pPr>
          </w:p>
        </w:tc>
        <w:tc>
          <w:tcPr>
            <w:tcW w:w="1264" w:type="dxa"/>
          </w:tcPr>
          <w:p w:rsidR="00773EBF" w:rsidRPr="001B0D2A" w:rsidRDefault="00773EBF" w:rsidP="00E005A4">
            <w:pPr>
              <w:rPr>
                <w:rFonts w:asciiTheme="majorHAnsi" w:eastAsia="Calibri" w:hAnsiTheme="majorHAnsi" w:cs="Times New Roman"/>
                <w:sz w:val="18"/>
                <w:szCs w:val="18"/>
              </w:rPr>
            </w:pPr>
            <w:r w:rsidRPr="001B0D2A">
              <w:rPr>
                <w:rFonts w:asciiTheme="majorHAnsi" w:eastAsia="Calibri" w:hAnsiTheme="majorHAnsi" w:cs="Times New Roman"/>
                <w:sz w:val="18"/>
                <w:szCs w:val="18"/>
              </w:rPr>
              <w:t xml:space="preserve">Puntaje Ideal:    </w:t>
            </w:r>
          </w:p>
        </w:tc>
        <w:tc>
          <w:tcPr>
            <w:tcW w:w="956" w:type="dxa"/>
            <w:vAlign w:val="center"/>
          </w:tcPr>
          <w:p w:rsidR="00773EBF" w:rsidRPr="00CE1C52" w:rsidRDefault="00D24F0D" w:rsidP="00E005A4">
            <w:pPr>
              <w:jc w:val="center"/>
              <w:rPr>
                <w:rFonts w:asciiTheme="majorHAnsi" w:eastAsia="Calibri" w:hAnsiTheme="majorHAnsi" w:cs="Times New Roman"/>
                <w:b/>
                <w:sz w:val="28"/>
              </w:rPr>
            </w:pPr>
            <w:r>
              <w:rPr>
                <w:rFonts w:asciiTheme="majorHAnsi" w:eastAsia="Calibri" w:hAnsiTheme="majorHAnsi" w:cs="Times New Roman"/>
                <w:b/>
                <w:sz w:val="28"/>
              </w:rPr>
              <w:t>60</w:t>
            </w:r>
            <w:r w:rsidR="00773EBF">
              <w:rPr>
                <w:rFonts w:asciiTheme="majorHAnsi" w:eastAsia="Calibri" w:hAnsiTheme="majorHAnsi" w:cs="Times New Roman"/>
                <w:b/>
                <w:sz w:val="28"/>
              </w:rPr>
              <w:t xml:space="preserve"> </w:t>
            </w:r>
          </w:p>
        </w:tc>
      </w:tr>
      <w:tr w:rsidR="00773EBF" w:rsidTr="00E005A4">
        <w:trPr>
          <w:trHeight w:val="850"/>
        </w:trPr>
        <w:tc>
          <w:tcPr>
            <w:tcW w:w="8982" w:type="dxa"/>
            <w:gridSpan w:val="2"/>
            <w:vMerge/>
          </w:tcPr>
          <w:p w:rsidR="00773EBF" w:rsidRDefault="00773EBF" w:rsidP="00E005A4">
            <w:pPr>
              <w:jc w:val="both"/>
              <w:rPr>
                <w:rFonts w:asciiTheme="majorHAnsi" w:eastAsia="Calibri" w:hAnsiTheme="majorHAnsi" w:cs="Times New Roman"/>
                <w:b/>
                <w:sz w:val="20"/>
                <w:szCs w:val="20"/>
              </w:rPr>
            </w:pPr>
          </w:p>
        </w:tc>
        <w:tc>
          <w:tcPr>
            <w:tcW w:w="1264" w:type="dxa"/>
          </w:tcPr>
          <w:p w:rsidR="00773EBF" w:rsidRPr="001B0D2A" w:rsidRDefault="00773EBF" w:rsidP="00E005A4">
            <w:pPr>
              <w:rPr>
                <w:rFonts w:asciiTheme="majorHAnsi" w:eastAsia="Calibri" w:hAnsiTheme="majorHAnsi" w:cs="Times New Roman"/>
                <w:sz w:val="18"/>
                <w:szCs w:val="18"/>
              </w:rPr>
            </w:pPr>
          </w:p>
        </w:tc>
        <w:tc>
          <w:tcPr>
            <w:tcW w:w="956" w:type="dxa"/>
            <w:vAlign w:val="center"/>
          </w:tcPr>
          <w:p w:rsidR="00773EBF" w:rsidRDefault="00773EBF" w:rsidP="00E005A4">
            <w:pPr>
              <w:jc w:val="center"/>
              <w:rPr>
                <w:rFonts w:asciiTheme="majorHAnsi" w:eastAsia="Calibri" w:hAnsiTheme="majorHAnsi" w:cs="Times New Roman"/>
                <w:b/>
                <w:sz w:val="28"/>
              </w:rPr>
            </w:pPr>
          </w:p>
        </w:tc>
      </w:tr>
      <w:tr w:rsidR="00773EBF" w:rsidRPr="007726E2" w:rsidTr="00E005A4">
        <w:trPr>
          <w:trHeight w:val="779"/>
        </w:trPr>
        <w:tc>
          <w:tcPr>
            <w:tcW w:w="8982" w:type="dxa"/>
            <w:gridSpan w:val="2"/>
            <w:vMerge/>
          </w:tcPr>
          <w:p w:rsidR="00773EBF" w:rsidRPr="007726E2" w:rsidRDefault="00773EBF" w:rsidP="00E005A4">
            <w:pPr>
              <w:rPr>
                <w:rFonts w:asciiTheme="majorHAnsi" w:eastAsia="Calibri" w:hAnsiTheme="majorHAnsi" w:cs="Times New Roman"/>
              </w:rPr>
            </w:pPr>
          </w:p>
        </w:tc>
        <w:tc>
          <w:tcPr>
            <w:tcW w:w="1264" w:type="dxa"/>
          </w:tcPr>
          <w:p w:rsidR="00773EBF" w:rsidRPr="001B0D2A" w:rsidRDefault="00773EBF" w:rsidP="00E005A4">
            <w:pPr>
              <w:rPr>
                <w:rFonts w:asciiTheme="majorHAnsi" w:eastAsia="Calibri" w:hAnsiTheme="majorHAnsi" w:cs="Times New Roman"/>
                <w:sz w:val="18"/>
                <w:szCs w:val="18"/>
              </w:rPr>
            </w:pPr>
            <w:r w:rsidRPr="001B0D2A">
              <w:rPr>
                <w:rFonts w:asciiTheme="majorHAnsi" w:eastAsia="Calibri" w:hAnsiTheme="majorHAnsi" w:cs="Times New Roman"/>
                <w:sz w:val="18"/>
                <w:szCs w:val="18"/>
              </w:rPr>
              <w:t>Puntaje Obtenido:</w:t>
            </w:r>
          </w:p>
        </w:tc>
        <w:tc>
          <w:tcPr>
            <w:tcW w:w="956" w:type="dxa"/>
          </w:tcPr>
          <w:p w:rsidR="00773EBF" w:rsidRPr="007726E2" w:rsidRDefault="00773EBF" w:rsidP="00E005A4">
            <w:pPr>
              <w:rPr>
                <w:rFonts w:asciiTheme="majorHAnsi" w:eastAsia="Calibri" w:hAnsiTheme="majorHAnsi" w:cs="Times New Roman"/>
                <w:b/>
              </w:rPr>
            </w:pPr>
          </w:p>
        </w:tc>
      </w:tr>
      <w:tr w:rsidR="00773EBF" w:rsidRPr="007726E2" w:rsidTr="00E005A4">
        <w:trPr>
          <w:trHeight w:val="476"/>
        </w:trPr>
        <w:tc>
          <w:tcPr>
            <w:tcW w:w="8982" w:type="dxa"/>
            <w:gridSpan w:val="2"/>
            <w:vMerge/>
          </w:tcPr>
          <w:p w:rsidR="00773EBF" w:rsidRPr="007726E2" w:rsidRDefault="00773EBF" w:rsidP="00E005A4">
            <w:pPr>
              <w:rPr>
                <w:rFonts w:asciiTheme="majorHAnsi" w:eastAsia="Calibri" w:hAnsiTheme="majorHAnsi" w:cs="Times New Roman"/>
              </w:rPr>
            </w:pPr>
          </w:p>
        </w:tc>
        <w:tc>
          <w:tcPr>
            <w:tcW w:w="1264" w:type="dxa"/>
          </w:tcPr>
          <w:p w:rsidR="00773EBF" w:rsidRPr="001B0D2A" w:rsidRDefault="00773EBF" w:rsidP="00E005A4">
            <w:pPr>
              <w:rPr>
                <w:rFonts w:asciiTheme="majorHAnsi" w:eastAsia="Calibri" w:hAnsiTheme="majorHAnsi" w:cs="Times New Roman"/>
                <w:sz w:val="18"/>
                <w:szCs w:val="18"/>
              </w:rPr>
            </w:pPr>
            <w:r w:rsidRPr="001B0D2A">
              <w:rPr>
                <w:rFonts w:asciiTheme="majorHAnsi" w:eastAsia="Calibri" w:hAnsiTheme="majorHAnsi" w:cs="Times New Roman"/>
                <w:sz w:val="18"/>
                <w:szCs w:val="18"/>
              </w:rPr>
              <w:t>Calificación:</w:t>
            </w:r>
          </w:p>
          <w:p w:rsidR="00773EBF" w:rsidRPr="001B0D2A" w:rsidRDefault="00773EBF" w:rsidP="00E005A4">
            <w:pPr>
              <w:rPr>
                <w:rFonts w:asciiTheme="majorHAnsi" w:eastAsia="Calibri" w:hAnsiTheme="majorHAnsi" w:cs="Times New Roman"/>
                <w:sz w:val="18"/>
                <w:szCs w:val="18"/>
              </w:rPr>
            </w:pPr>
          </w:p>
        </w:tc>
        <w:tc>
          <w:tcPr>
            <w:tcW w:w="956" w:type="dxa"/>
          </w:tcPr>
          <w:p w:rsidR="00773EBF" w:rsidRPr="007726E2" w:rsidRDefault="00773EBF" w:rsidP="00E005A4">
            <w:pPr>
              <w:rPr>
                <w:rFonts w:asciiTheme="majorHAnsi" w:eastAsia="Calibri" w:hAnsiTheme="majorHAnsi" w:cs="Times New Roman"/>
                <w:b/>
              </w:rPr>
            </w:pPr>
          </w:p>
        </w:tc>
      </w:tr>
      <w:tr w:rsidR="00773EBF" w:rsidRPr="007726E2" w:rsidTr="00E005A4">
        <w:trPr>
          <w:trHeight w:val="476"/>
        </w:trPr>
        <w:tc>
          <w:tcPr>
            <w:tcW w:w="8982" w:type="dxa"/>
            <w:gridSpan w:val="2"/>
          </w:tcPr>
          <w:p w:rsidR="00773EBF" w:rsidRPr="00AB74BA" w:rsidRDefault="00773EBF" w:rsidP="00E005A4">
            <w:pPr>
              <w:spacing w:after="200" w:line="288" w:lineRule="auto"/>
              <w:ind w:left="720"/>
              <w:contextualSpacing/>
              <w:jc w:val="both"/>
              <w:rPr>
                <w:rFonts w:eastAsiaTheme="minorEastAsia" w:cstheme="minorHAnsi"/>
                <w:b/>
              </w:rPr>
            </w:pPr>
            <w:r w:rsidRPr="00AB74BA">
              <w:rPr>
                <w:rFonts w:eastAsiaTheme="minorEastAsia" w:cstheme="minorHAnsi"/>
                <w:b/>
              </w:rPr>
              <w:t>INSTRUCCIONES GENERALES:</w:t>
            </w:r>
          </w:p>
          <w:p w:rsidR="00773EBF" w:rsidRPr="00AB74BA" w:rsidRDefault="001C5282" w:rsidP="00E005A4">
            <w:pPr>
              <w:numPr>
                <w:ilvl w:val="0"/>
                <w:numId w:val="17"/>
              </w:numPr>
              <w:spacing w:after="200" w:line="288" w:lineRule="auto"/>
              <w:contextualSpacing/>
              <w:jc w:val="both"/>
              <w:rPr>
                <w:rFonts w:eastAsiaTheme="minorEastAsia" w:cstheme="minorHAnsi"/>
              </w:rPr>
            </w:pPr>
            <w:r w:rsidRPr="00AB74BA">
              <w:rPr>
                <w:rFonts w:eastAsiaTheme="minorEastAsia" w:cstheme="minorHAnsi"/>
              </w:rPr>
              <w:t>Lea en forma comprensiva la Guía “FUNCIONES DE LA ADMINISTRACIÓN EN BODEGAS”.</w:t>
            </w:r>
          </w:p>
          <w:p w:rsidR="001C5282" w:rsidRPr="00AB74BA" w:rsidRDefault="001C5282" w:rsidP="00E005A4">
            <w:pPr>
              <w:numPr>
                <w:ilvl w:val="0"/>
                <w:numId w:val="17"/>
              </w:numPr>
              <w:spacing w:after="200" w:line="288" w:lineRule="auto"/>
              <w:contextualSpacing/>
              <w:jc w:val="both"/>
              <w:rPr>
                <w:rFonts w:eastAsiaTheme="minorEastAsia" w:cstheme="minorHAnsi"/>
              </w:rPr>
            </w:pPr>
            <w:r w:rsidRPr="00AB74BA">
              <w:rPr>
                <w:rFonts w:eastAsiaTheme="minorEastAsia" w:cstheme="minorHAnsi"/>
              </w:rPr>
              <w:t>Subraye aquellos conceptos que no entienda para posteriormente averiguar su significado y facilitar su comprensión.</w:t>
            </w:r>
          </w:p>
          <w:p w:rsidR="001C5282" w:rsidRPr="00AB74BA" w:rsidRDefault="001C5282" w:rsidP="00E005A4">
            <w:pPr>
              <w:numPr>
                <w:ilvl w:val="0"/>
                <w:numId w:val="17"/>
              </w:numPr>
              <w:spacing w:after="200" w:line="288" w:lineRule="auto"/>
              <w:contextualSpacing/>
              <w:jc w:val="both"/>
              <w:rPr>
                <w:rFonts w:eastAsiaTheme="minorEastAsia" w:cstheme="minorHAnsi"/>
              </w:rPr>
            </w:pPr>
            <w:r w:rsidRPr="00AB74BA">
              <w:rPr>
                <w:rFonts w:eastAsiaTheme="minorEastAsia" w:cstheme="minorHAnsi"/>
              </w:rPr>
              <w:t>Resuelva las preguntas planteadas al final de la guía.</w:t>
            </w:r>
          </w:p>
          <w:p w:rsidR="00773EBF" w:rsidRPr="00AB74BA" w:rsidRDefault="00773EBF" w:rsidP="00E005A4">
            <w:pPr>
              <w:numPr>
                <w:ilvl w:val="0"/>
                <w:numId w:val="17"/>
              </w:numPr>
              <w:spacing w:after="200" w:line="288" w:lineRule="auto"/>
              <w:contextualSpacing/>
              <w:jc w:val="both"/>
              <w:rPr>
                <w:rFonts w:eastAsiaTheme="minorEastAsia" w:cstheme="minorHAnsi"/>
              </w:rPr>
            </w:pPr>
            <w:r w:rsidRPr="00AB74BA">
              <w:rPr>
                <w:rFonts w:eastAsiaTheme="minorEastAsia" w:cstheme="minorHAnsi"/>
              </w:rPr>
              <w:t>Debe responder con lápiz pasta azul o negro. Sin borrones.</w:t>
            </w:r>
          </w:p>
          <w:p w:rsidR="00773EBF" w:rsidRPr="00AB74BA" w:rsidRDefault="00773EBF" w:rsidP="00E005A4">
            <w:pPr>
              <w:numPr>
                <w:ilvl w:val="0"/>
                <w:numId w:val="17"/>
              </w:numPr>
              <w:spacing w:after="200" w:line="288" w:lineRule="auto"/>
              <w:contextualSpacing/>
              <w:jc w:val="both"/>
              <w:rPr>
                <w:rFonts w:eastAsiaTheme="minorEastAsia" w:cstheme="minorHAnsi"/>
              </w:rPr>
            </w:pPr>
            <w:r w:rsidRPr="00AB74BA">
              <w:rPr>
                <w:rFonts w:eastAsiaTheme="minorEastAsia" w:cstheme="minorHAnsi"/>
              </w:rPr>
              <w:t>Se considerará en el puntaje prolijidad en la presentación y puntualidad en la entrega.</w:t>
            </w:r>
          </w:p>
          <w:p w:rsidR="00773EBF" w:rsidRPr="00AB74BA" w:rsidRDefault="00773EBF" w:rsidP="00E005A4">
            <w:pPr>
              <w:numPr>
                <w:ilvl w:val="0"/>
                <w:numId w:val="17"/>
              </w:numPr>
              <w:spacing w:after="200" w:line="288" w:lineRule="auto"/>
              <w:contextualSpacing/>
              <w:jc w:val="both"/>
              <w:rPr>
                <w:rFonts w:eastAsia="Calibri" w:cstheme="minorHAnsi"/>
              </w:rPr>
            </w:pPr>
            <w:r w:rsidRPr="00AB74BA">
              <w:rPr>
                <w:rFonts w:eastAsiaTheme="minorEastAsia" w:cstheme="minorHAnsi"/>
                <w:lang w:val="es-CL"/>
              </w:rPr>
              <w:t>Responda cuidando de la redacción y ortografía.</w:t>
            </w:r>
          </w:p>
          <w:p w:rsidR="00773EBF" w:rsidRPr="00AB74BA" w:rsidRDefault="00773EBF" w:rsidP="00E005A4">
            <w:pPr>
              <w:numPr>
                <w:ilvl w:val="0"/>
                <w:numId w:val="17"/>
              </w:numPr>
              <w:spacing w:after="200" w:line="288" w:lineRule="auto"/>
              <w:contextualSpacing/>
              <w:jc w:val="both"/>
              <w:rPr>
                <w:rFonts w:eastAsia="Calibri" w:cstheme="minorHAnsi"/>
              </w:rPr>
            </w:pPr>
            <w:r w:rsidRPr="00AB74BA">
              <w:rPr>
                <w:rFonts w:eastAsiaTheme="minorEastAsia" w:cstheme="minorHAnsi"/>
                <w:lang w:val="es-CL"/>
              </w:rPr>
              <w:t xml:space="preserve">Desarrolle en hoja de </w:t>
            </w:r>
            <w:r w:rsidR="001C5282" w:rsidRPr="00AB74BA">
              <w:rPr>
                <w:rFonts w:eastAsiaTheme="minorEastAsia" w:cstheme="minorHAnsi"/>
                <w:lang w:val="es-CL"/>
              </w:rPr>
              <w:t>cuadernillo o Word (opcional).</w:t>
            </w:r>
          </w:p>
          <w:p w:rsidR="001C5282" w:rsidRPr="00AB74BA" w:rsidRDefault="007171F0" w:rsidP="001C5282">
            <w:pPr>
              <w:numPr>
                <w:ilvl w:val="0"/>
                <w:numId w:val="17"/>
              </w:numPr>
              <w:spacing w:after="200" w:line="288" w:lineRule="auto"/>
              <w:contextualSpacing/>
              <w:jc w:val="both"/>
              <w:rPr>
                <w:rFonts w:eastAsia="Calibri" w:cstheme="minorHAnsi"/>
              </w:rPr>
            </w:pPr>
            <w:r w:rsidRPr="00AB74BA">
              <w:rPr>
                <w:rFonts w:eastAsia="Calibri" w:cstheme="minorHAnsi"/>
              </w:rPr>
              <w:t xml:space="preserve">Fecha de entrega: </w:t>
            </w:r>
            <w:r w:rsidR="001C5282" w:rsidRPr="00AB74BA">
              <w:rPr>
                <w:rFonts w:eastAsia="Calibri" w:cstheme="minorHAnsi"/>
              </w:rPr>
              <w:t>24 de marzo antes de las 16:00 horas.</w:t>
            </w:r>
          </w:p>
          <w:p w:rsidR="001C5282" w:rsidRPr="001C5282" w:rsidRDefault="001C5282" w:rsidP="001C5282">
            <w:pPr>
              <w:numPr>
                <w:ilvl w:val="0"/>
                <w:numId w:val="17"/>
              </w:numPr>
              <w:spacing w:after="200" w:line="288" w:lineRule="auto"/>
              <w:contextualSpacing/>
              <w:jc w:val="both"/>
              <w:rPr>
                <w:rFonts w:asciiTheme="majorHAnsi" w:eastAsia="Calibri" w:hAnsiTheme="majorHAnsi" w:cs="Times New Roman"/>
              </w:rPr>
            </w:pPr>
            <w:r w:rsidRPr="00AB74BA">
              <w:rPr>
                <w:rFonts w:eastAsia="Calibri" w:cstheme="minorHAnsi"/>
              </w:rPr>
              <w:t xml:space="preserve">Para consultas y entrega del trabajo en forma digital: </w:t>
            </w:r>
            <w:hyperlink r:id="rId8" w:history="1">
              <w:r w:rsidRPr="00AB74BA">
                <w:rPr>
                  <w:rStyle w:val="Hipervnculo"/>
                  <w:rFonts w:eastAsia="Calibri" w:cstheme="minorHAnsi"/>
                </w:rPr>
                <w:t>xmartinez@liceomixto.cl</w:t>
              </w:r>
            </w:hyperlink>
            <w:r w:rsidRPr="00492984">
              <w:rPr>
                <w:rFonts w:asciiTheme="majorHAnsi" w:eastAsia="Calibri" w:hAnsiTheme="majorHAnsi" w:cs="Times New Roman"/>
              </w:rPr>
              <w:t xml:space="preserve"> </w:t>
            </w:r>
          </w:p>
        </w:tc>
        <w:tc>
          <w:tcPr>
            <w:tcW w:w="1264" w:type="dxa"/>
          </w:tcPr>
          <w:p w:rsidR="00773EBF" w:rsidRPr="001B0D2A" w:rsidRDefault="00773EBF" w:rsidP="00E005A4">
            <w:pPr>
              <w:rPr>
                <w:rFonts w:asciiTheme="majorHAnsi" w:eastAsia="Calibri" w:hAnsiTheme="majorHAnsi" w:cs="Times New Roman"/>
                <w:sz w:val="18"/>
                <w:szCs w:val="18"/>
              </w:rPr>
            </w:pPr>
          </w:p>
        </w:tc>
        <w:tc>
          <w:tcPr>
            <w:tcW w:w="956" w:type="dxa"/>
          </w:tcPr>
          <w:p w:rsidR="00773EBF" w:rsidRPr="007726E2" w:rsidRDefault="00773EBF" w:rsidP="00E005A4">
            <w:pPr>
              <w:rPr>
                <w:rFonts w:asciiTheme="majorHAnsi" w:eastAsia="Calibri" w:hAnsiTheme="majorHAnsi" w:cs="Times New Roman"/>
                <w:b/>
              </w:rPr>
            </w:pPr>
          </w:p>
        </w:tc>
      </w:tr>
    </w:tbl>
    <w:p w:rsidR="00773EBF" w:rsidRDefault="00773EBF" w:rsidP="00773EBF">
      <w:pPr>
        <w:spacing w:after="0" w:line="240" w:lineRule="auto"/>
        <w:jc w:val="center"/>
        <w:rPr>
          <w:rFonts w:cstheme="minorHAnsi"/>
          <w:b/>
          <w:sz w:val="24"/>
          <w:szCs w:val="24"/>
          <w:lang w:val="es-MX"/>
        </w:rPr>
      </w:pPr>
      <w:bookmarkStart w:id="0" w:name="_GoBack"/>
      <w:bookmarkEnd w:id="0"/>
    </w:p>
    <w:p w:rsidR="00773EBF" w:rsidRPr="001C5282" w:rsidRDefault="00773EBF" w:rsidP="00773EBF">
      <w:pPr>
        <w:spacing w:after="0" w:line="240" w:lineRule="auto"/>
        <w:jc w:val="center"/>
        <w:rPr>
          <w:rFonts w:cstheme="minorHAnsi"/>
          <w:b/>
          <w:sz w:val="32"/>
          <w:szCs w:val="32"/>
          <w:lang w:val="es-MX"/>
        </w:rPr>
      </w:pPr>
      <w:r w:rsidRPr="001C5282">
        <w:rPr>
          <w:rFonts w:cstheme="minorHAnsi"/>
          <w:b/>
          <w:sz w:val="32"/>
          <w:szCs w:val="32"/>
          <w:lang w:val="es-MX"/>
        </w:rPr>
        <w:t>TEXTO</w:t>
      </w:r>
    </w:p>
    <w:p w:rsidR="00773EBF" w:rsidRPr="001C5282" w:rsidRDefault="001C5282" w:rsidP="00773EBF">
      <w:pPr>
        <w:jc w:val="center"/>
        <w:rPr>
          <w:rFonts w:cstheme="minorHAnsi"/>
          <w:b/>
          <w:sz w:val="32"/>
          <w:szCs w:val="32"/>
          <w:lang w:val="es-MX"/>
        </w:rPr>
      </w:pPr>
      <w:r>
        <w:rPr>
          <w:rFonts w:cstheme="minorHAnsi"/>
          <w:b/>
          <w:sz w:val="32"/>
          <w:szCs w:val="32"/>
          <w:lang w:val="es-MX"/>
        </w:rPr>
        <w:t>“</w:t>
      </w:r>
      <w:r w:rsidR="00773EBF" w:rsidRPr="001C5282">
        <w:rPr>
          <w:rFonts w:cstheme="minorHAnsi"/>
          <w:b/>
          <w:sz w:val="32"/>
          <w:szCs w:val="32"/>
          <w:lang w:val="es-MX"/>
        </w:rPr>
        <w:t>FUNCIONES DE LA ADMINISTRACIÓN DE BODEGAS</w:t>
      </w:r>
      <w:r>
        <w:rPr>
          <w:rFonts w:cstheme="minorHAnsi"/>
          <w:b/>
          <w:sz w:val="32"/>
          <w:szCs w:val="32"/>
          <w:lang w:val="es-MX"/>
        </w:rPr>
        <w:t>”</w:t>
      </w:r>
    </w:p>
    <w:p w:rsidR="00773EBF" w:rsidRPr="00773EBF" w:rsidRDefault="00773EBF" w:rsidP="00773EBF">
      <w:pPr>
        <w:jc w:val="both"/>
        <w:rPr>
          <w:rFonts w:cstheme="minorHAnsi"/>
          <w:b/>
          <w:bCs/>
          <w:sz w:val="24"/>
          <w:szCs w:val="24"/>
          <w:lang w:val="es-MX"/>
        </w:rPr>
      </w:pPr>
      <w:r w:rsidRPr="00773EBF">
        <w:rPr>
          <w:rFonts w:cstheme="minorHAnsi"/>
          <w:b/>
          <w:bCs/>
          <w:sz w:val="24"/>
          <w:szCs w:val="24"/>
          <w:lang w:val="es-MX"/>
        </w:rPr>
        <w:t>ADMINISTRACIÓN DE BODEGA</w:t>
      </w:r>
    </w:p>
    <w:p w:rsidR="00773EBF" w:rsidRPr="00773EBF" w:rsidRDefault="00773EBF" w:rsidP="00773EBF">
      <w:pPr>
        <w:jc w:val="both"/>
        <w:rPr>
          <w:rFonts w:cstheme="minorHAnsi"/>
          <w:sz w:val="24"/>
          <w:szCs w:val="24"/>
        </w:rPr>
      </w:pPr>
      <w:r w:rsidRPr="00773EBF">
        <w:rPr>
          <w:rFonts w:cstheme="minorHAnsi"/>
          <w:sz w:val="24"/>
          <w:szCs w:val="24"/>
        </w:rPr>
        <w:t xml:space="preserve">La Administración de Bodega es: “Aquella que se dedica a dictar y aplicar las normas necesarias para la conservación de los materiales y productos, verificando el cumplimiento de estas disposiciones al interior de las bodegas”. (Sáez, 2011, p. 47). Así, la administración de bodegas tiene, por un lado, un </w:t>
      </w:r>
      <w:r w:rsidRPr="00773EBF">
        <w:rPr>
          <w:rFonts w:cstheme="minorHAnsi"/>
          <w:i/>
          <w:sz w:val="24"/>
          <w:szCs w:val="24"/>
        </w:rPr>
        <w:t xml:space="preserve">sentido normativo </w:t>
      </w:r>
      <w:r w:rsidRPr="00773EBF">
        <w:rPr>
          <w:rFonts w:cstheme="minorHAnsi"/>
          <w:sz w:val="24"/>
          <w:szCs w:val="24"/>
        </w:rPr>
        <w:t xml:space="preserve">(en tanto propone y promueve políticas y procedimientos de gestión de recursos al interior una central de distribución), y por otro lado, un </w:t>
      </w:r>
      <w:r w:rsidRPr="00773EBF">
        <w:rPr>
          <w:rFonts w:cstheme="minorHAnsi"/>
          <w:i/>
          <w:sz w:val="24"/>
          <w:szCs w:val="24"/>
        </w:rPr>
        <w:t xml:space="preserve">sentido de control </w:t>
      </w:r>
      <w:r w:rsidRPr="00773EBF">
        <w:rPr>
          <w:rFonts w:cstheme="minorHAnsi"/>
          <w:sz w:val="24"/>
          <w:szCs w:val="24"/>
        </w:rPr>
        <w:t>(en razón del monitoreo, registro y evaluación de los procesos sucedidos de manera práctica). Es decir, la administración de bodega es un proceso horizontal y continuo que engloba desde la gestión de ingreso de los recursos, su acopio bajo normativas de conservación, y el planeamiento previo a su distribución al cliente o a otro espacio de recepción.</w:t>
      </w:r>
    </w:p>
    <w:p w:rsidR="00773EBF" w:rsidRPr="00773EBF" w:rsidRDefault="00773EBF" w:rsidP="00773EBF">
      <w:pPr>
        <w:jc w:val="both"/>
        <w:rPr>
          <w:rFonts w:cstheme="minorHAnsi"/>
          <w:sz w:val="24"/>
          <w:szCs w:val="24"/>
        </w:rPr>
      </w:pPr>
      <w:r w:rsidRPr="00773EBF">
        <w:rPr>
          <w:rFonts w:cstheme="minorHAnsi"/>
          <w:sz w:val="24"/>
          <w:szCs w:val="24"/>
        </w:rPr>
        <w:t xml:space="preserve">El proceso anteriormente citado, requiere un planeamiento estratégico que incluya el análisis de las variables referidas a la gestión de los espacios disponibles, no obstante, sin importar lo exhaustivo o meticuloso del proceso, es imposible que los procedimientos planificados dejen de estar mediados por el azar y lo fortuito, en tanto siempre se sucederán: despachos fuera de plazo, atrasos por parte de los proveedores, problemas en el traslado de los recursos, retrasos por carencias de stock, redistribuciones a razón de prioridades de la empresa o el mercado, entre otros factores que condicionarán el acopio de los productos o mercaderías. Esto requiere que el proceso de </w:t>
      </w:r>
      <w:r w:rsidRPr="00773EBF">
        <w:rPr>
          <w:rFonts w:cstheme="minorHAnsi"/>
          <w:i/>
          <w:sz w:val="24"/>
          <w:szCs w:val="24"/>
        </w:rPr>
        <w:t>Administración de Bodega</w:t>
      </w:r>
      <w:r w:rsidRPr="00773EBF">
        <w:rPr>
          <w:rFonts w:cstheme="minorHAnsi"/>
          <w:sz w:val="24"/>
          <w:szCs w:val="24"/>
        </w:rPr>
        <w:t xml:space="preserve">, en relación a la gestión de los espacios disponibles, implique </w:t>
      </w:r>
      <w:r w:rsidRPr="00773EBF">
        <w:rPr>
          <w:rFonts w:cstheme="minorHAnsi"/>
          <w:b/>
          <w:i/>
          <w:sz w:val="24"/>
          <w:szCs w:val="24"/>
        </w:rPr>
        <w:t xml:space="preserve">capacidad </w:t>
      </w:r>
      <w:r w:rsidRPr="00773EBF">
        <w:rPr>
          <w:rFonts w:cstheme="minorHAnsi"/>
          <w:b/>
          <w:i/>
          <w:sz w:val="24"/>
          <w:szCs w:val="24"/>
        </w:rPr>
        <w:lastRenderedPageBreak/>
        <w:t>de sortear</w:t>
      </w:r>
      <w:r w:rsidRPr="00773EBF">
        <w:rPr>
          <w:rFonts w:cstheme="minorHAnsi"/>
          <w:sz w:val="24"/>
          <w:szCs w:val="24"/>
        </w:rPr>
        <w:t xml:space="preserve"> constantes imprevistos y la necesidad imperativa del traslado de artículos a lugares más convenientes dentro de la misma central o inclusive a otros lugares, con la finalidad de dejar espacios disponibles a mercaderías con características prioritarias.</w:t>
      </w:r>
    </w:p>
    <w:p w:rsidR="00773EBF" w:rsidRPr="00773EBF" w:rsidRDefault="00773EBF" w:rsidP="00773EBF">
      <w:pPr>
        <w:jc w:val="both"/>
        <w:rPr>
          <w:rFonts w:cstheme="minorHAnsi"/>
          <w:sz w:val="24"/>
          <w:szCs w:val="24"/>
        </w:rPr>
      </w:pPr>
      <w:r w:rsidRPr="00773EBF">
        <w:rPr>
          <w:rFonts w:cstheme="minorHAnsi"/>
          <w:sz w:val="24"/>
          <w:szCs w:val="24"/>
        </w:rPr>
        <w:t xml:space="preserve">Una </w:t>
      </w:r>
      <w:r w:rsidRPr="00773EBF">
        <w:rPr>
          <w:rFonts w:cstheme="minorHAnsi"/>
          <w:b/>
          <w:sz w:val="24"/>
          <w:szCs w:val="24"/>
        </w:rPr>
        <w:t xml:space="preserve">bodega </w:t>
      </w:r>
      <w:r w:rsidRPr="00773EBF">
        <w:rPr>
          <w:rFonts w:cstheme="minorHAnsi"/>
          <w:sz w:val="24"/>
          <w:szCs w:val="24"/>
        </w:rPr>
        <w:t xml:space="preserve">es, esencialmente, una edificación usada para almacenar productos. Las bodegas son utilizadas por fabricantes, importadores de productos, exportadores de productos, mayoristas, empresas de transporte, aduanas, etc. Existen bodegas de diferentes tamaños y formas, pero usualmente son edificaciones simples </w:t>
      </w:r>
      <w:proofErr w:type="gramStart"/>
      <w:r w:rsidRPr="00773EBF">
        <w:rPr>
          <w:rFonts w:cstheme="minorHAnsi"/>
          <w:sz w:val="24"/>
          <w:szCs w:val="24"/>
        </w:rPr>
        <w:t>y  grandes</w:t>
      </w:r>
      <w:proofErr w:type="gramEnd"/>
      <w:r w:rsidRPr="00773EBF">
        <w:rPr>
          <w:rFonts w:cstheme="minorHAnsi"/>
          <w:sz w:val="24"/>
          <w:szCs w:val="24"/>
        </w:rPr>
        <w:t xml:space="preserve">, ubicadas en áreas industriales de las ciudades y pueblos. Las bodegas pueden ser tan pequeñas como unos cuantos cientos de pies cuadrados y tan grandes como un millón de pies cuadrados de tamaño. Usualmente cuentan con plataformas o muelles de carga para cargar y descargar productos de los camiones, y algunas bodegas son diseñadas para cargar y descargar productos directamente de ferrocarriles, aeropuertos o puertos marítimos. Las bodegas usualmente utilizan equipos de manipulación, como lo son patines hidráulicos (pallet </w:t>
      </w:r>
      <w:proofErr w:type="spellStart"/>
      <w:r w:rsidRPr="00773EBF">
        <w:rPr>
          <w:rFonts w:cstheme="minorHAnsi"/>
          <w:sz w:val="24"/>
          <w:szCs w:val="24"/>
        </w:rPr>
        <w:t>jacks</w:t>
      </w:r>
      <w:proofErr w:type="spellEnd"/>
      <w:r w:rsidRPr="00773EBF">
        <w:rPr>
          <w:rFonts w:cstheme="minorHAnsi"/>
          <w:sz w:val="24"/>
          <w:szCs w:val="24"/>
        </w:rPr>
        <w:t>) o montacargas para mover mercancías, que se colocan generalmente en paletas (pallets) de tamaño estándar y cargadas en estanterías. Los bienes almacenados pueden incluir materias primas, materiales de empaque, piezas de repuesto, componentes o productos terminados asociados con la agricultura, manufactura o producción.</w:t>
      </w:r>
    </w:p>
    <w:p w:rsidR="00773EBF" w:rsidRPr="00773EBF" w:rsidRDefault="00773EBF" w:rsidP="00773EBF">
      <w:pPr>
        <w:jc w:val="both"/>
        <w:rPr>
          <w:rFonts w:cstheme="minorHAnsi"/>
          <w:sz w:val="24"/>
          <w:szCs w:val="24"/>
          <w:lang w:val="es-MX"/>
        </w:rPr>
      </w:pPr>
      <w:r w:rsidRPr="00773EBF">
        <w:rPr>
          <w:rFonts w:cstheme="minorHAnsi"/>
          <w:sz w:val="24"/>
          <w:szCs w:val="24"/>
          <w:lang w:val="es-MX"/>
        </w:rPr>
        <w:t xml:space="preserve">A menudo definimos bodega como un lugar para el almacenamiento de mercancías. Dada esta amplia definición, las bodegas abarcan una amplia variedad de instalaciones y ubicaciones que incluyen el almacenamiento de productos terminados en una planta de producción; almacenar materias primas, productos industriales y repuestos para mantenimiento; y el almacenamiento de productos terminados mientras son transportados. Las bodegas también incluyen instalaciones de almacenamiento altamente especializadas, como los silos de granos, bodegas de tabaco, instalaciones frigoríficas, etc. Cada producto, pieza o material fabricado o cultivado se almacena al menos una vez en su ciclo de vida, desde la creación/fabricación hasta su uso.  </w:t>
      </w:r>
    </w:p>
    <w:p w:rsidR="00773EBF" w:rsidRPr="00773EBF" w:rsidRDefault="00773EBF" w:rsidP="00773EBF">
      <w:pPr>
        <w:jc w:val="both"/>
        <w:rPr>
          <w:rFonts w:cstheme="minorHAnsi"/>
          <w:sz w:val="24"/>
          <w:szCs w:val="24"/>
          <w:lang w:val="es-MX"/>
        </w:rPr>
      </w:pPr>
      <w:r w:rsidRPr="00773EBF">
        <w:rPr>
          <w:rFonts w:cstheme="minorHAnsi"/>
          <w:sz w:val="24"/>
          <w:szCs w:val="24"/>
          <w:lang w:val="es-MX"/>
        </w:rPr>
        <w:t xml:space="preserve">Las bodegas realizan funciones necesarias, tales como la creación de tiempos de utilidad para las materias primas, trabajo en proceso, productos terminados, repuestos, etc. La colocación correcta de las instalaciones permite a las empresas cumplir con las expectativas de tiempo de entrega de los clientes. </w:t>
      </w:r>
    </w:p>
    <w:p w:rsidR="00773EBF" w:rsidRPr="00773EBF" w:rsidRDefault="00773EBF" w:rsidP="00773EBF">
      <w:pPr>
        <w:jc w:val="both"/>
        <w:rPr>
          <w:rFonts w:cstheme="minorHAnsi"/>
          <w:sz w:val="24"/>
          <w:szCs w:val="24"/>
          <w:lang w:val="es-MX"/>
        </w:rPr>
      </w:pPr>
      <w:r w:rsidRPr="00773EBF">
        <w:rPr>
          <w:rFonts w:cstheme="minorHAnsi"/>
          <w:sz w:val="24"/>
          <w:szCs w:val="24"/>
          <w:lang w:val="es-MX"/>
        </w:rPr>
        <w:t xml:space="preserve">La proximidad de las bodegas comerciales a los clientes permite a las empresas servir a los clientes con plazos de entrega más cortos. Las bodegas aumentan el tiempo de utilidad de los bienes mediante la ampliación de su disponibilidad de tiempo. Esto significa que los clientes son capaces de obtener productos cuando y donde ellos exigen, dentro de un plazo determinado. La función de almacenamiento/distribución sigue siendo cada vez más importante ya que las empresas y las industrias utilizan el servicio al cliente para aumentar su ventaja competitiva. </w:t>
      </w:r>
    </w:p>
    <w:p w:rsidR="00773EBF" w:rsidRPr="00773EBF" w:rsidRDefault="00773EBF" w:rsidP="00773EBF">
      <w:pPr>
        <w:jc w:val="both"/>
        <w:rPr>
          <w:rFonts w:cstheme="minorHAnsi"/>
          <w:sz w:val="24"/>
          <w:szCs w:val="24"/>
          <w:lang w:val="es-MX"/>
        </w:rPr>
      </w:pPr>
      <w:r w:rsidRPr="00773EBF">
        <w:rPr>
          <w:rFonts w:cstheme="minorHAnsi"/>
          <w:sz w:val="24"/>
          <w:szCs w:val="24"/>
          <w:lang w:val="es-MX"/>
        </w:rPr>
        <w:t>Por ejemplo, algunos comercios de venta al por menor de piezas de automóviles en EE.UU. ofrecen entregar el mismo día las piezas dentro de una distancia determinada de sus bodegas. Como resultado, los clientes compran en sus tiendas, en vez de los grandes minoristas de uso general que pueden no tener la más amplia variedad de piezas y pueden tener respuestas más lentas a los requerimientos específicos del cliente. Operar bodegas implica varias actividades de procesamiento, incluyendo:</w:t>
      </w:r>
    </w:p>
    <w:p w:rsidR="00773EBF" w:rsidRPr="00773EBF" w:rsidRDefault="00773EBF" w:rsidP="00773EBF">
      <w:pPr>
        <w:jc w:val="both"/>
        <w:rPr>
          <w:rFonts w:cstheme="minorHAnsi"/>
          <w:sz w:val="24"/>
          <w:szCs w:val="24"/>
          <w:lang w:val="es-MX"/>
        </w:rPr>
      </w:pPr>
      <w:r w:rsidRPr="00773EBF">
        <w:rPr>
          <w:rFonts w:cstheme="minorHAnsi"/>
          <w:sz w:val="24"/>
          <w:szCs w:val="24"/>
          <w:lang w:val="es-MX"/>
        </w:rPr>
        <w:t xml:space="preserve">• Recibir mercancía </w:t>
      </w:r>
    </w:p>
    <w:p w:rsidR="00773EBF" w:rsidRPr="00773EBF" w:rsidRDefault="00773EBF" w:rsidP="00773EBF">
      <w:pPr>
        <w:jc w:val="both"/>
        <w:rPr>
          <w:rFonts w:cstheme="minorHAnsi"/>
          <w:sz w:val="24"/>
          <w:szCs w:val="24"/>
          <w:lang w:val="es-MX"/>
        </w:rPr>
      </w:pPr>
      <w:r w:rsidRPr="00773EBF">
        <w:rPr>
          <w:rFonts w:cstheme="minorHAnsi"/>
          <w:sz w:val="24"/>
          <w:szCs w:val="24"/>
          <w:lang w:val="es-MX"/>
        </w:rPr>
        <w:t>• Identificar mercancía</w:t>
      </w:r>
    </w:p>
    <w:p w:rsidR="00773EBF" w:rsidRPr="00773EBF" w:rsidRDefault="00773EBF" w:rsidP="00773EBF">
      <w:pPr>
        <w:jc w:val="both"/>
        <w:rPr>
          <w:rFonts w:cstheme="minorHAnsi"/>
          <w:sz w:val="24"/>
          <w:szCs w:val="24"/>
          <w:lang w:val="es-MX"/>
        </w:rPr>
      </w:pPr>
      <w:r w:rsidRPr="00773EBF">
        <w:rPr>
          <w:rFonts w:cstheme="minorHAnsi"/>
          <w:sz w:val="24"/>
          <w:szCs w:val="24"/>
          <w:lang w:val="es-MX"/>
        </w:rPr>
        <w:t xml:space="preserve">• Almacenar mercancía </w:t>
      </w:r>
    </w:p>
    <w:p w:rsidR="00773EBF" w:rsidRPr="00773EBF" w:rsidRDefault="00773EBF" w:rsidP="00773EBF">
      <w:pPr>
        <w:jc w:val="both"/>
        <w:rPr>
          <w:rFonts w:cstheme="minorHAnsi"/>
          <w:sz w:val="24"/>
          <w:szCs w:val="24"/>
          <w:lang w:val="es-MX"/>
        </w:rPr>
      </w:pPr>
      <w:r w:rsidRPr="00773EBF">
        <w:rPr>
          <w:rFonts w:cstheme="minorHAnsi"/>
          <w:sz w:val="24"/>
          <w:szCs w:val="24"/>
          <w:lang w:val="es-MX"/>
        </w:rPr>
        <w:lastRenderedPageBreak/>
        <w:t>• Mantener las mercancías y conservar mercancía en almacenaje bajo las protecciones adecuadas hasta que sea necesario</w:t>
      </w:r>
    </w:p>
    <w:p w:rsidR="00773EBF" w:rsidRPr="00773EBF" w:rsidRDefault="00773EBF" w:rsidP="00773EBF">
      <w:pPr>
        <w:jc w:val="both"/>
        <w:rPr>
          <w:rFonts w:cstheme="minorHAnsi"/>
          <w:sz w:val="24"/>
          <w:szCs w:val="24"/>
          <w:lang w:val="es-MX"/>
        </w:rPr>
      </w:pPr>
      <w:r w:rsidRPr="00773EBF">
        <w:rPr>
          <w:rFonts w:cstheme="minorHAnsi"/>
          <w:sz w:val="24"/>
          <w:szCs w:val="24"/>
          <w:lang w:val="es-MX"/>
        </w:rPr>
        <w:t>• Recoger la mercancía, seleccionar productos desde el almacenaje, y llevarlos a un área de preparación</w:t>
      </w:r>
    </w:p>
    <w:p w:rsidR="00773EBF" w:rsidRPr="00773EBF" w:rsidRDefault="00773EBF" w:rsidP="00773EBF">
      <w:pPr>
        <w:jc w:val="both"/>
        <w:rPr>
          <w:rFonts w:cstheme="minorHAnsi"/>
          <w:sz w:val="24"/>
          <w:szCs w:val="24"/>
          <w:lang w:val="es-MX"/>
        </w:rPr>
      </w:pPr>
      <w:r w:rsidRPr="00773EBF">
        <w:rPr>
          <w:rFonts w:cstheme="minorHAnsi"/>
          <w:sz w:val="24"/>
          <w:szCs w:val="24"/>
          <w:lang w:val="es-MX"/>
        </w:rPr>
        <w:t>• Organizar embarques y agrupar productos que contribuyen a una sola orden, luego comprobar omisiones o errores y actualizar los registros de pedidos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 Despachar embarques, empacar órdenes, preparar los documentos de envío, y cargar mercancía en el vehículo de salida correcto</w:t>
      </w:r>
    </w:p>
    <w:p w:rsidR="00773EBF" w:rsidRPr="00773EBF" w:rsidRDefault="00773EBF" w:rsidP="00773EBF">
      <w:pPr>
        <w:jc w:val="both"/>
        <w:rPr>
          <w:rFonts w:cstheme="minorHAnsi"/>
          <w:sz w:val="24"/>
          <w:szCs w:val="24"/>
          <w:lang w:val="es-MX"/>
        </w:rPr>
      </w:pPr>
      <w:r w:rsidRPr="00773EBF">
        <w:rPr>
          <w:rFonts w:cstheme="minorHAnsi"/>
          <w:sz w:val="24"/>
          <w:szCs w:val="24"/>
          <w:lang w:val="es-MX"/>
        </w:rPr>
        <w:t>• Operar un sistema de información (Un registro debe mantenerse para cada artículo en existencia, que muestre la cantidad en cuestión, la cantidad recibida, la cantidad expedida, y la ubicación en la bodega). Este sistema puede ser muy simple, dependiendo de la cantidad de información escrita y memoria humana, o puede ser un sistema sofisticado de computadora. Los registros deben ser actualizados mientras los artículos se mueven de un proceso al siguiente proceso a lo largo de la bodega.</w:t>
      </w:r>
    </w:p>
    <w:p w:rsidR="00773EBF" w:rsidRPr="00773EBF" w:rsidRDefault="00773EBF" w:rsidP="00773EBF">
      <w:pPr>
        <w:jc w:val="both"/>
        <w:rPr>
          <w:rFonts w:cstheme="minorHAnsi"/>
          <w:sz w:val="24"/>
          <w:szCs w:val="24"/>
          <w:lang w:val="es-MX"/>
        </w:rPr>
      </w:pPr>
    </w:p>
    <w:p w:rsidR="00773EBF" w:rsidRPr="00D24F0D" w:rsidRDefault="00C725F2" w:rsidP="00C725F2">
      <w:pPr>
        <w:jc w:val="center"/>
        <w:rPr>
          <w:rFonts w:cstheme="minorHAnsi"/>
          <w:b/>
          <w:sz w:val="32"/>
          <w:szCs w:val="32"/>
          <w:lang w:val="es-MX"/>
        </w:rPr>
      </w:pPr>
      <w:r w:rsidRPr="00D24F0D">
        <w:rPr>
          <w:rFonts w:cstheme="minorHAnsi"/>
          <w:b/>
          <w:sz w:val="32"/>
          <w:szCs w:val="32"/>
          <w:lang w:val="es-MX"/>
        </w:rPr>
        <w:t>TALLER 1</w:t>
      </w: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¿Qué es la Administración de Bodegas?</w:t>
      </w:r>
      <w:r w:rsidR="00D24F0D">
        <w:rPr>
          <w:rFonts w:cstheme="minorHAnsi"/>
          <w:sz w:val="24"/>
          <w:szCs w:val="24"/>
          <w:lang w:val="es-MX"/>
        </w:rPr>
        <w:t xml:space="preserve"> (2</w:t>
      </w:r>
      <w:r w:rsidR="00E005A4">
        <w:rPr>
          <w:rFonts w:cstheme="minorHAnsi"/>
          <w:sz w:val="24"/>
          <w:szCs w:val="24"/>
          <w:lang w:val="es-MX"/>
        </w:rPr>
        <w:t xml:space="preserve"> puntos):</w:t>
      </w:r>
    </w:p>
    <w:p w:rsidR="00773EBF" w:rsidRDefault="00773EBF" w:rsidP="00773EBF">
      <w:pPr>
        <w:jc w:val="both"/>
        <w:rPr>
          <w:rFonts w:cstheme="minorHAnsi"/>
          <w:sz w:val="24"/>
          <w:szCs w:val="24"/>
          <w:lang w:val="es-MX"/>
        </w:rPr>
      </w:pPr>
      <w:r w:rsidRPr="00773EBF">
        <w:rPr>
          <w:rFonts w:cstheme="minorHAnsi"/>
          <w:sz w:val="24"/>
          <w:szCs w:val="24"/>
          <w:lang w:val="es-MX"/>
        </w:rPr>
        <w:t>……………………………………………………………………………………………………………………………………………………………………………………………………………………………………………………………………………………………………………………………………………………………………………</w:t>
      </w:r>
      <w:r w:rsidR="00C725F2">
        <w:rPr>
          <w:rFonts w:cstheme="minorHAnsi"/>
          <w:sz w:val="24"/>
          <w:szCs w:val="24"/>
          <w:lang w:val="es-MX"/>
        </w:rPr>
        <w:t>……………………………………………………..</w:t>
      </w:r>
      <w:r w:rsidRPr="00773EBF">
        <w:rPr>
          <w:rFonts w:cstheme="minorHAnsi"/>
          <w:sz w:val="24"/>
          <w:szCs w:val="24"/>
          <w:lang w:val="es-MX"/>
        </w:rPr>
        <w:t>…………………………………………</w:t>
      </w:r>
    </w:p>
    <w:p w:rsidR="00D24F0D" w:rsidRPr="00773EBF" w:rsidRDefault="00D24F0D"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¿Cuáles son los dos sentidos de la administración de bodegas? Explique cada uno.</w:t>
      </w:r>
      <w:r w:rsidR="00E005A4">
        <w:rPr>
          <w:rFonts w:cstheme="minorHAnsi"/>
          <w:sz w:val="24"/>
          <w:szCs w:val="24"/>
          <w:lang w:val="es-MX"/>
        </w:rPr>
        <w:t xml:space="preserve"> (5 puntos):</w:t>
      </w:r>
    </w:p>
    <w:p w:rsidR="00773EBF" w:rsidRDefault="00773EBF" w:rsidP="00773EBF">
      <w:pPr>
        <w:jc w:val="both"/>
        <w:rPr>
          <w:rFonts w:cstheme="minorHAnsi"/>
          <w:sz w:val="24"/>
          <w:szCs w:val="24"/>
          <w:lang w:val="es-MX"/>
        </w:rPr>
      </w:pPr>
      <w:r w:rsidRPr="00773EBF">
        <w:rPr>
          <w:rFonts w:cstheme="minorHAnsi"/>
          <w:sz w:val="24"/>
          <w:szCs w:val="24"/>
          <w:lang w:val="es-MX"/>
        </w:rPr>
        <w:t>……………………………………………………………………………………………………………………………………………………………………………………………………………………………………………………………………………………………………………………………………………………………………………………………………………………………………………………………………………………………………………………………………………………………………………………………………………………………………………………………………………………………………</w:t>
      </w:r>
      <w:r w:rsidR="00C725F2">
        <w:rPr>
          <w:rFonts w:cstheme="minorHAnsi"/>
          <w:sz w:val="24"/>
          <w:szCs w:val="24"/>
          <w:lang w:val="es-MX"/>
        </w:rPr>
        <w:t>……………………………………………………………………………………………</w:t>
      </w:r>
      <w:r w:rsidRPr="00773EBF">
        <w:rPr>
          <w:rFonts w:cstheme="minorHAnsi"/>
          <w:sz w:val="24"/>
          <w:szCs w:val="24"/>
          <w:lang w:val="es-MX"/>
        </w:rPr>
        <w:t>…</w:t>
      </w:r>
    </w:p>
    <w:p w:rsidR="00D24F0D" w:rsidRPr="00773EBF" w:rsidRDefault="00D24F0D"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¿Por qué se dice que la administración de bodegas es un proceso horizontal?</w:t>
      </w:r>
      <w:r w:rsidR="00E005A4">
        <w:rPr>
          <w:rFonts w:cstheme="minorHAnsi"/>
          <w:sz w:val="24"/>
          <w:szCs w:val="24"/>
          <w:lang w:val="es-MX"/>
        </w:rPr>
        <w:t xml:space="preserve"> (3 puntos):</w:t>
      </w:r>
    </w:p>
    <w:p w:rsidR="00773EBF" w:rsidRDefault="00773EBF" w:rsidP="00C725F2">
      <w:pPr>
        <w:spacing w:after="0"/>
        <w:jc w:val="both"/>
        <w:rPr>
          <w:rFonts w:cstheme="minorHAnsi"/>
          <w:sz w:val="24"/>
          <w:szCs w:val="24"/>
          <w:lang w:val="es-MX"/>
        </w:rPr>
      </w:pPr>
      <w:r w:rsidRPr="00773EBF">
        <w:rPr>
          <w:rFonts w:cstheme="minorHAnsi"/>
          <w:sz w:val="24"/>
          <w:szCs w:val="24"/>
          <w:lang w:val="es-MX"/>
        </w:rPr>
        <w:t>……………………………………………………………………………………………………………………………………………………………………………………………………………………………………………………………………………………………………………………………………………</w:t>
      </w:r>
      <w:r w:rsidR="00C725F2">
        <w:rPr>
          <w:rFonts w:cstheme="minorHAnsi"/>
          <w:sz w:val="24"/>
          <w:szCs w:val="24"/>
          <w:lang w:val="es-MX"/>
        </w:rPr>
        <w:t>………………………………………………………</w:t>
      </w:r>
      <w:r w:rsidRPr="00773EBF">
        <w:rPr>
          <w:rFonts w:cstheme="minorHAnsi"/>
          <w:sz w:val="24"/>
          <w:szCs w:val="24"/>
          <w:lang w:val="es-MX"/>
        </w:rPr>
        <w:t>…………………………………………………………………………</w:t>
      </w:r>
    </w:p>
    <w:p w:rsidR="00C725F2" w:rsidRPr="00773EBF" w:rsidRDefault="00C725F2" w:rsidP="00C725F2">
      <w:pPr>
        <w:spacing w:after="0"/>
        <w:jc w:val="both"/>
        <w:rPr>
          <w:rFonts w:cstheme="minorHAnsi"/>
          <w:sz w:val="24"/>
          <w:szCs w:val="24"/>
          <w:lang w:val="es-MX"/>
        </w:rPr>
      </w:pPr>
      <w:r>
        <w:rPr>
          <w:rFonts w:cstheme="minorHAnsi"/>
          <w:sz w:val="24"/>
          <w:szCs w:val="24"/>
          <w:lang w:val="es-MX"/>
        </w:rPr>
        <w:t>…………………………………………………………………………………………………………………………………………………………</w:t>
      </w:r>
    </w:p>
    <w:p w:rsidR="00773EBF" w:rsidRPr="00773EBF" w:rsidRDefault="00773EBF"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¿De qué manera puede afectar el azar o lo fortuito en el proceso de administración de bodegas? Comente y dé dos ejemplos de hechos fortuitos que pueden afectar a éste proceso.</w:t>
      </w:r>
      <w:r w:rsidR="00E005A4">
        <w:rPr>
          <w:rFonts w:cstheme="minorHAnsi"/>
          <w:sz w:val="24"/>
          <w:szCs w:val="24"/>
          <w:lang w:val="es-MX"/>
        </w:rPr>
        <w:t xml:space="preserve"> (6 puntos):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w:t>
      </w:r>
      <w:r w:rsidRPr="00773EBF">
        <w:rPr>
          <w:rFonts w:cstheme="minorHAnsi"/>
          <w:sz w:val="24"/>
          <w:szCs w:val="24"/>
          <w:lang w:val="es-MX"/>
        </w:rPr>
        <w:lastRenderedPageBreak/>
        <w:t>…………………………………………………………………………………………………………………………………………………………………………………………………</w:t>
      </w:r>
      <w:r w:rsidR="00C725F2">
        <w:rPr>
          <w:rFonts w:cstheme="minorHAnsi"/>
          <w:sz w:val="24"/>
          <w:szCs w:val="24"/>
          <w:lang w:val="es-MX"/>
        </w:rPr>
        <w:t>………………………………………………………………………………………………</w:t>
      </w:r>
      <w:r w:rsidRPr="00773EBF">
        <w:rPr>
          <w:rFonts w:cstheme="minorHAnsi"/>
          <w:sz w:val="24"/>
          <w:szCs w:val="24"/>
          <w:lang w:val="es-MX"/>
        </w:rPr>
        <w:t>…………………</w:t>
      </w:r>
    </w:p>
    <w:p w:rsidR="00773EBF" w:rsidRPr="00773EBF" w:rsidRDefault="00773EBF"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Esencialmente, ¿qué es una bodega?</w:t>
      </w:r>
      <w:r w:rsidR="00E005A4">
        <w:rPr>
          <w:rFonts w:cstheme="minorHAnsi"/>
          <w:sz w:val="24"/>
          <w:szCs w:val="24"/>
          <w:lang w:val="es-MX"/>
        </w:rPr>
        <w:t xml:space="preserve"> (3 puntos):</w:t>
      </w:r>
    </w:p>
    <w:p w:rsidR="00773EBF" w:rsidRDefault="00773EBF" w:rsidP="00E005A4">
      <w:pPr>
        <w:spacing w:after="0"/>
        <w:jc w:val="both"/>
        <w:rPr>
          <w:rFonts w:cstheme="minorHAnsi"/>
          <w:sz w:val="24"/>
          <w:szCs w:val="24"/>
          <w:lang w:val="es-MX"/>
        </w:rPr>
      </w:pPr>
      <w:r w:rsidRPr="00773EBF">
        <w:rPr>
          <w:rFonts w:cstheme="minorHAnsi"/>
          <w:sz w:val="24"/>
          <w:szCs w:val="24"/>
          <w:lang w:val="es-MX"/>
        </w:rPr>
        <w:t>………………………………………………………………………………………………………………………………………………………………………………………………………………</w:t>
      </w:r>
      <w:r w:rsidR="00E005A4">
        <w:rPr>
          <w:rFonts w:cstheme="minorHAnsi"/>
          <w:sz w:val="24"/>
          <w:szCs w:val="24"/>
          <w:lang w:val="es-MX"/>
        </w:rPr>
        <w:t>………………………………………………………………………………………………………………………………………………………………………………………………</w:t>
      </w:r>
      <w:r w:rsidRPr="00773EBF">
        <w:rPr>
          <w:rFonts w:cstheme="minorHAnsi"/>
          <w:sz w:val="24"/>
          <w:szCs w:val="24"/>
          <w:lang w:val="es-MX"/>
        </w:rPr>
        <w:t>………………………………………………………………</w:t>
      </w:r>
    </w:p>
    <w:p w:rsidR="00E005A4" w:rsidRPr="00773EBF" w:rsidRDefault="00E005A4" w:rsidP="00E005A4">
      <w:pPr>
        <w:spacing w:after="0"/>
        <w:jc w:val="both"/>
        <w:rPr>
          <w:rFonts w:cstheme="minorHAnsi"/>
          <w:sz w:val="24"/>
          <w:szCs w:val="24"/>
          <w:lang w:val="es-MX"/>
        </w:rPr>
      </w:pPr>
      <w:r>
        <w:rPr>
          <w:rFonts w:cstheme="minorHAnsi"/>
          <w:sz w:val="24"/>
          <w:szCs w:val="24"/>
          <w:lang w:val="es-MX"/>
        </w:rPr>
        <w:t>…………………………………………………………………………………………………………………………………………………………</w:t>
      </w:r>
    </w:p>
    <w:p w:rsidR="00773EBF" w:rsidRPr="00773EBF" w:rsidRDefault="00773EBF"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¿Quiénes utilizan las bodegas?</w:t>
      </w:r>
      <w:r w:rsidR="00E005A4">
        <w:rPr>
          <w:rFonts w:cstheme="minorHAnsi"/>
          <w:sz w:val="24"/>
          <w:szCs w:val="24"/>
          <w:lang w:val="es-MX"/>
        </w:rPr>
        <w:t xml:space="preserve"> (3 puntos):</w:t>
      </w:r>
    </w:p>
    <w:p w:rsidR="00773EBF" w:rsidRPr="00773EBF" w:rsidRDefault="00E005A4" w:rsidP="00E005A4">
      <w:pPr>
        <w:spacing w:after="0"/>
        <w:jc w:val="both"/>
        <w:rPr>
          <w:rFonts w:cstheme="minorHAnsi"/>
          <w:sz w:val="24"/>
          <w:szCs w:val="24"/>
          <w:lang w:val="es-MX"/>
        </w:rPr>
      </w:pPr>
      <w:r>
        <w:rPr>
          <w:rFonts w:cstheme="minorHAnsi"/>
          <w:sz w:val="24"/>
          <w:szCs w:val="24"/>
          <w:lang w:val="es-MX"/>
        </w:rPr>
        <w:t>…………………………………………………………………………………………………………………………………………………………</w:t>
      </w:r>
    </w:p>
    <w:p w:rsidR="00773EBF" w:rsidRPr="00773EBF" w:rsidRDefault="00773EBF" w:rsidP="00E005A4">
      <w:pPr>
        <w:spacing w:after="0"/>
        <w:jc w:val="both"/>
        <w:rPr>
          <w:rFonts w:cstheme="minorHAnsi"/>
          <w:sz w:val="24"/>
          <w:szCs w:val="24"/>
          <w:lang w:val="es-MX"/>
        </w:rPr>
      </w:pPr>
      <w:r w:rsidRPr="00773EBF">
        <w:rPr>
          <w:rFonts w:cstheme="minorHAnsi"/>
          <w:sz w:val="24"/>
          <w:szCs w:val="24"/>
          <w:lang w:val="es-MX"/>
        </w:rPr>
        <w:t>…………………………………………………………………………………………………………………………………………………………………………………………………………………………………………………………</w:t>
      </w:r>
      <w:r w:rsidR="00E005A4">
        <w:rPr>
          <w:rFonts w:cstheme="minorHAnsi"/>
          <w:sz w:val="24"/>
          <w:szCs w:val="24"/>
          <w:lang w:val="es-MX"/>
        </w:rPr>
        <w:t>………………………………………………………………………………………………………………………………………………………………………………………………</w:t>
      </w:r>
      <w:r w:rsidRPr="00773EBF">
        <w:rPr>
          <w:rFonts w:cstheme="minorHAnsi"/>
          <w:sz w:val="24"/>
          <w:szCs w:val="24"/>
          <w:lang w:val="es-MX"/>
        </w:rPr>
        <w:t>……………………</w:t>
      </w:r>
    </w:p>
    <w:p w:rsidR="00773EBF" w:rsidRPr="00773EBF" w:rsidRDefault="00773EBF" w:rsidP="00E005A4">
      <w:pPr>
        <w:spacing w:after="0"/>
        <w:jc w:val="both"/>
        <w:rPr>
          <w:rFonts w:cstheme="minorHAnsi"/>
          <w:sz w:val="24"/>
          <w:szCs w:val="24"/>
          <w:lang w:val="es-MX"/>
        </w:rPr>
      </w:pPr>
    </w:p>
    <w:p w:rsidR="00773EBF" w:rsidRPr="00773EBF" w:rsidRDefault="00773EBF"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Según el texto, ¿qué elementos de infraestructura y equipos se utilizan usualmente en las bodegas?</w:t>
      </w:r>
      <w:r w:rsidR="00E005A4">
        <w:rPr>
          <w:rFonts w:cstheme="minorHAnsi"/>
          <w:sz w:val="24"/>
          <w:szCs w:val="24"/>
          <w:lang w:val="es-MX"/>
        </w:rPr>
        <w:t xml:space="preserve"> (3 puntos):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w:t>
      </w:r>
      <w:r w:rsidR="00E005A4">
        <w:rPr>
          <w:rFonts w:cstheme="minorHAnsi"/>
          <w:sz w:val="24"/>
          <w:szCs w:val="24"/>
          <w:lang w:val="es-MX"/>
        </w:rPr>
        <w:t>…………………………………………………………………………………………………………………………………………………………………………………………………………………………………</w:t>
      </w:r>
      <w:r w:rsidRPr="00773EBF">
        <w:rPr>
          <w:rFonts w:cstheme="minorHAnsi"/>
          <w:sz w:val="24"/>
          <w:szCs w:val="24"/>
          <w:lang w:val="es-MX"/>
        </w:rPr>
        <w:t>………………………………………………………………………</w:t>
      </w:r>
    </w:p>
    <w:p w:rsidR="00773EBF" w:rsidRPr="00773EBF" w:rsidRDefault="00773EBF"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¿Qué tipos de bienes almacenan las bodegas?</w:t>
      </w:r>
      <w:r w:rsidR="00E005A4">
        <w:rPr>
          <w:rFonts w:cstheme="minorHAnsi"/>
          <w:sz w:val="24"/>
          <w:szCs w:val="24"/>
          <w:lang w:val="es-MX"/>
        </w:rPr>
        <w:t xml:space="preserve"> (3 puntos):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w:t>
      </w:r>
      <w:r w:rsidR="00E005A4">
        <w:rPr>
          <w:rFonts w:cstheme="minorHAnsi"/>
          <w:sz w:val="24"/>
          <w:szCs w:val="24"/>
          <w:lang w:val="es-MX"/>
        </w:rPr>
        <w:t>…………………………………………………………………………………………………………………………………………………………………………………………………………………………………</w:t>
      </w:r>
      <w:r w:rsidRPr="00773EBF">
        <w:rPr>
          <w:rFonts w:cstheme="minorHAnsi"/>
          <w:sz w:val="24"/>
          <w:szCs w:val="24"/>
          <w:lang w:val="es-MX"/>
        </w:rPr>
        <w:t>………………………………………</w:t>
      </w:r>
    </w:p>
    <w:p w:rsidR="00773EBF" w:rsidRPr="00773EBF" w:rsidRDefault="00773EBF"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¿Qué tipos de bodegas incluyen instalaciones de almacenamiento altamente especializadas?</w:t>
      </w:r>
      <w:r w:rsidR="00E005A4">
        <w:rPr>
          <w:rFonts w:cstheme="minorHAnsi"/>
          <w:sz w:val="24"/>
          <w:szCs w:val="24"/>
          <w:lang w:val="es-MX"/>
        </w:rPr>
        <w:t xml:space="preserve"> (3 puntos):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w:t>
      </w:r>
      <w:r w:rsidR="00E005A4">
        <w:rPr>
          <w:rFonts w:cstheme="minorHAnsi"/>
          <w:sz w:val="24"/>
          <w:szCs w:val="24"/>
          <w:lang w:val="es-MX"/>
        </w:rPr>
        <w:t>………………………………………………………………………………………………</w:t>
      </w:r>
      <w:r w:rsidRPr="00773EBF">
        <w:rPr>
          <w:rFonts w:cstheme="minorHAnsi"/>
          <w:sz w:val="24"/>
          <w:szCs w:val="24"/>
          <w:lang w:val="es-MX"/>
        </w:rPr>
        <w:t>……………</w:t>
      </w:r>
    </w:p>
    <w:p w:rsidR="00773EBF" w:rsidRPr="00773EBF" w:rsidRDefault="00773EBF"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¿Cuál es la ventaja de la proximidad de las bodegas comerciales a los clientes?</w:t>
      </w:r>
      <w:r w:rsidR="00E005A4">
        <w:rPr>
          <w:rFonts w:cstheme="minorHAnsi"/>
          <w:sz w:val="24"/>
          <w:szCs w:val="24"/>
          <w:lang w:val="es-MX"/>
        </w:rPr>
        <w:t xml:space="preserve"> (3 puntos):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w:t>
      </w:r>
      <w:r w:rsidRPr="00773EBF">
        <w:rPr>
          <w:rFonts w:cstheme="minorHAnsi"/>
          <w:sz w:val="24"/>
          <w:szCs w:val="24"/>
          <w:lang w:val="es-MX"/>
        </w:rPr>
        <w:lastRenderedPageBreak/>
        <w:t>………………………………………………………………………………</w:t>
      </w:r>
      <w:r w:rsidR="00E005A4">
        <w:rPr>
          <w:rFonts w:cstheme="minorHAnsi"/>
          <w:sz w:val="24"/>
          <w:szCs w:val="24"/>
          <w:lang w:val="es-MX"/>
        </w:rPr>
        <w:t>…………………………………………………………………………………………………………………………………………………………………………………………………………………………………</w:t>
      </w:r>
      <w:r w:rsidRPr="00773EBF">
        <w:rPr>
          <w:rFonts w:cstheme="minorHAnsi"/>
          <w:sz w:val="24"/>
          <w:szCs w:val="24"/>
          <w:lang w:val="es-MX"/>
        </w:rPr>
        <w:t>…</w:t>
      </w:r>
    </w:p>
    <w:p w:rsidR="00E005A4" w:rsidRPr="00773EBF" w:rsidRDefault="00E005A4" w:rsidP="00773EBF">
      <w:pPr>
        <w:jc w:val="both"/>
        <w:rPr>
          <w:rFonts w:cstheme="minorHAnsi"/>
          <w:sz w:val="24"/>
          <w:szCs w:val="24"/>
          <w:lang w:val="es-MX"/>
        </w:rPr>
      </w:pP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¿Cuál es la relación entre la administración de bodegas y el servicio de atención a los clientes?</w:t>
      </w:r>
      <w:r w:rsidR="00D24F0D">
        <w:rPr>
          <w:rFonts w:cstheme="minorHAnsi"/>
          <w:sz w:val="24"/>
          <w:szCs w:val="24"/>
          <w:lang w:val="es-MX"/>
        </w:rPr>
        <w:t xml:space="preserve"> (3 puntos):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w:t>
      </w:r>
      <w:r w:rsidR="00E005A4">
        <w:rPr>
          <w:rFonts w:cstheme="minorHAnsi"/>
          <w:sz w:val="24"/>
          <w:szCs w:val="24"/>
          <w:lang w:val="es-MX"/>
        </w:rPr>
        <w:t>…………………………………………………………………………………………………………………………………………………………………………………………………………………………………</w:t>
      </w:r>
      <w:r w:rsidRPr="00773EBF">
        <w:rPr>
          <w:rFonts w:cstheme="minorHAnsi"/>
          <w:sz w:val="24"/>
          <w:szCs w:val="24"/>
          <w:lang w:val="es-MX"/>
        </w:rPr>
        <w:t>……………………………………………</w:t>
      </w: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¿Cuáles son las actividades del proceso de administración de bodegas?</w:t>
      </w:r>
      <w:r w:rsidR="00D24F0D">
        <w:rPr>
          <w:rFonts w:cstheme="minorHAnsi"/>
          <w:sz w:val="24"/>
          <w:szCs w:val="24"/>
          <w:lang w:val="es-MX"/>
        </w:rPr>
        <w:t xml:space="preserve"> (3 puntos):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w:t>
      </w:r>
      <w:r w:rsidR="00E005A4">
        <w:rPr>
          <w:rFonts w:cstheme="minorHAnsi"/>
          <w:sz w:val="24"/>
          <w:szCs w:val="24"/>
          <w:lang w:val="es-MX"/>
        </w:rPr>
        <w:t>…………………………………………………………………………………………………………………………………………………………………………………………………………………………………</w:t>
      </w:r>
      <w:r w:rsidRPr="00773EBF">
        <w:rPr>
          <w:rFonts w:cstheme="minorHAnsi"/>
          <w:sz w:val="24"/>
          <w:szCs w:val="24"/>
          <w:lang w:val="es-MX"/>
        </w:rPr>
        <w:t>…………………………………………………………</w:t>
      </w:r>
    </w:p>
    <w:p w:rsidR="00773EBF" w:rsidRPr="00773EBF" w:rsidRDefault="00773EBF" w:rsidP="00773EBF">
      <w:pPr>
        <w:numPr>
          <w:ilvl w:val="0"/>
          <w:numId w:val="19"/>
        </w:numPr>
        <w:jc w:val="both"/>
        <w:rPr>
          <w:rFonts w:cstheme="minorHAnsi"/>
          <w:sz w:val="24"/>
          <w:szCs w:val="24"/>
          <w:lang w:val="es-MX"/>
        </w:rPr>
      </w:pPr>
      <w:r w:rsidRPr="00773EBF">
        <w:rPr>
          <w:rFonts w:cstheme="minorHAnsi"/>
          <w:sz w:val="24"/>
          <w:szCs w:val="24"/>
          <w:lang w:val="es-MX"/>
        </w:rPr>
        <w:t>Elabore una co</w:t>
      </w:r>
      <w:r w:rsidR="00D24F0D">
        <w:rPr>
          <w:rFonts w:cstheme="minorHAnsi"/>
          <w:sz w:val="24"/>
          <w:szCs w:val="24"/>
          <w:lang w:val="es-MX"/>
        </w:rPr>
        <w:t>nclusión en base al texto leído (5 puntos):</w:t>
      </w:r>
    </w:p>
    <w:p w:rsidR="00773EBF" w:rsidRPr="00773EBF" w:rsidRDefault="00773EBF" w:rsidP="00773EBF">
      <w:pPr>
        <w:jc w:val="both"/>
        <w:rPr>
          <w:rFonts w:cstheme="minorHAnsi"/>
          <w:sz w:val="24"/>
          <w:szCs w:val="24"/>
          <w:lang w:val="es-MX"/>
        </w:rPr>
      </w:pPr>
      <w:r w:rsidRPr="00773EBF">
        <w:rPr>
          <w:rFonts w:cstheme="minorHAnsi"/>
          <w:sz w:val="24"/>
          <w:szCs w:val="24"/>
          <w:lang w:val="es-MX"/>
        </w:rPr>
        <w:t>……………………………………………………………………………………………………………………………………………………………………………………………………………………………………………………………………………………………………………………………………………………………………………………………………</w:t>
      </w:r>
      <w:r w:rsidR="00E005A4">
        <w:rPr>
          <w:rFonts w:cstheme="minorHAnsi"/>
          <w:sz w:val="24"/>
          <w:szCs w:val="24"/>
          <w:lang w:val="es-MX"/>
        </w:rPr>
        <w:t>……………………………………………………………………………………………………………………………………………………………………………………………………………………………………………………………………………………………………………………………………………………………………………………………</w:t>
      </w:r>
      <w:r w:rsidRPr="00773EBF">
        <w:rPr>
          <w:rFonts w:cstheme="minorHAnsi"/>
          <w:sz w:val="24"/>
          <w:szCs w:val="24"/>
          <w:lang w:val="es-MX"/>
        </w:rPr>
        <w:t>…</w:t>
      </w:r>
    </w:p>
    <w:p w:rsidR="00773EBF" w:rsidRPr="00773EBF" w:rsidRDefault="00773EBF" w:rsidP="0060144C">
      <w:pPr>
        <w:jc w:val="both"/>
        <w:rPr>
          <w:rFonts w:cstheme="minorHAnsi"/>
          <w:sz w:val="24"/>
          <w:szCs w:val="24"/>
          <w:lang w:val="es-MX"/>
        </w:rPr>
      </w:pPr>
    </w:p>
    <w:p w:rsidR="00705B85" w:rsidRDefault="0070632C" w:rsidP="00160846">
      <w:pPr>
        <w:jc w:val="both"/>
        <w:rPr>
          <w:rFonts w:cstheme="minorHAnsi"/>
          <w:b/>
          <w:sz w:val="24"/>
          <w:szCs w:val="24"/>
        </w:rPr>
      </w:pPr>
      <w:r>
        <w:rPr>
          <w:rFonts w:cstheme="minorHAnsi"/>
          <w:b/>
          <w:sz w:val="24"/>
          <w:szCs w:val="24"/>
        </w:rPr>
        <w:t>NOTA:</w:t>
      </w:r>
    </w:p>
    <w:p w:rsidR="0070632C" w:rsidRPr="00705B85" w:rsidRDefault="0070632C" w:rsidP="00705B85">
      <w:pPr>
        <w:pStyle w:val="Prrafodelista"/>
        <w:numPr>
          <w:ilvl w:val="0"/>
          <w:numId w:val="16"/>
        </w:numPr>
        <w:jc w:val="both"/>
        <w:rPr>
          <w:rFonts w:cstheme="minorHAnsi"/>
          <w:b/>
          <w:sz w:val="24"/>
          <w:szCs w:val="24"/>
        </w:rPr>
      </w:pPr>
      <w:r w:rsidRPr="00705B85">
        <w:rPr>
          <w:rFonts w:cstheme="minorHAnsi"/>
          <w:b/>
          <w:sz w:val="24"/>
          <w:szCs w:val="24"/>
        </w:rPr>
        <w:t>5 PUNTOS POR PRESENTACIÓN (sin borrones)</w:t>
      </w:r>
      <w:r w:rsidR="0060144C" w:rsidRPr="0060144C">
        <w:t xml:space="preserve"> </w:t>
      </w:r>
    </w:p>
    <w:p w:rsidR="0070632C" w:rsidRDefault="0070632C" w:rsidP="00705B85">
      <w:pPr>
        <w:pStyle w:val="Prrafodelista"/>
        <w:numPr>
          <w:ilvl w:val="0"/>
          <w:numId w:val="16"/>
        </w:numPr>
        <w:jc w:val="both"/>
        <w:rPr>
          <w:rFonts w:cstheme="minorHAnsi"/>
          <w:b/>
          <w:sz w:val="24"/>
          <w:szCs w:val="24"/>
        </w:rPr>
      </w:pPr>
      <w:r w:rsidRPr="00705B85">
        <w:rPr>
          <w:rFonts w:cstheme="minorHAnsi"/>
          <w:b/>
          <w:sz w:val="24"/>
          <w:szCs w:val="24"/>
        </w:rPr>
        <w:t>5 PUNTOS POR ENTREGA</w:t>
      </w:r>
      <w:r w:rsidR="00705B85" w:rsidRPr="00705B85">
        <w:rPr>
          <w:rFonts w:cstheme="minorHAnsi"/>
          <w:b/>
          <w:sz w:val="24"/>
          <w:szCs w:val="24"/>
        </w:rPr>
        <w:t xml:space="preserve"> EN LA FECHA DE</w:t>
      </w:r>
      <w:r w:rsidR="00705B85">
        <w:rPr>
          <w:rFonts w:cstheme="minorHAnsi"/>
          <w:b/>
          <w:sz w:val="24"/>
          <w:szCs w:val="24"/>
        </w:rPr>
        <w:t xml:space="preserve"> ENTREGA </w:t>
      </w:r>
      <w:r w:rsidR="0051000C">
        <w:rPr>
          <w:rFonts w:cstheme="minorHAnsi"/>
          <w:b/>
          <w:sz w:val="24"/>
          <w:szCs w:val="24"/>
        </w:rPr>
        <w:t>(24</w:t>
      </w:r>
      <w:r w:rsidR="00705B85" w:rsidRPr="00705B85">
        <w:rPr>
          <w:rFonts w:cstheme="minorHAnsi"/>
          <w:b/>
          <w:sz w:val="24"/>
          <w:szCs w:val="24"/>
        </w:rPr>
        <w:t xml:space="preserve"> de marzo del 2020 antes de las 17:00 </w:t>
      </w:r>
      <w:proofErr w:type="spellStart"/>
      <w:r w:rsidR="00705B85" w:rsidRPr="00705B85">
        <w:rPr>
          <w:rFonts w:cstheme="minorHAnsi"/>
          <w:b/>
          <w:sz w:val="24"/>
          <w:szCs w:val="24"/>
        </w:rPr>
        <w:t>hrs</w:t>
      </w:r>
      <w:proofErr w:type="spellEnd"/>
      <w:r w:rsidR="00705B85" w:rsidRPr="00705B85">
        <w:rPr>
          <w:rFonts w:cstheme="minorHAnsi"/>
          <w:b/>
          <w:sz w:val="24"/>
          <w:szCs w:val="24"/>
        </w:rPr>
        <w:t>.)</w:t>
      </w:r>
    </w:p>
    <w:p w:rsidR="00D24F0D" w:rsidRDefault="00D24F0D" w:rsidP="00705B85">
      <w:pPr>
        <w:pStyle w:val="Prrafodelista"/>
        <w:numPr>
          <w:ilvl w:val="0"/>
          <w:numId w:val="16"/>
        </w:numPr>
        <w:jc w:val="both"/>
        <w:rPr>
          <w:rFonts w:cstheme="minorHAnsi"/>
          <w:b/>
          <w:sz w:val="24"/>
          <w:szCs w:val="24"/>
        </w:rPr>
      </w:pPr>
      <w:r>
        <w:rPr>
          <w:rFonts w:cstheme="minorHAnsi"/>
          <w:b/>
          <w:sz w:val="24"/>
          <w:szCs w:val="24"/>
        </w:rPr>
        <w:t>5 PUNTOS POR REDACCIÓN Y ORTOGRAFÍA.</w:t>
      </w:r>
    </w:p>
    <w:p w:rsidR="00AC5437" w:rsidRPr="00160846" w:rsidRDefault="00AC5437" w:rsidP="004266E6">
      <w:pPr>
        <w:spacing w:after="0" w:line="240" w:lineRule="auto"/>
        <w:jc w:val="right"/>
        <w:rPr>
          <w:rFonts w:cstheme="minorHAnsi"/>
          <w:sz w:val="24"/>
          <w:szCs w:val="24"/>
        </w:rPr>
      </w:pPr>
    </w:p>
    <w:sectPr w:rsidR="00AC5437" w:rsidRPr="00160846" w:rsidSect="008F6F87">
      <w:headerReference w:type="default" r:id="rId9"/>
      <w:pgSz w:w="12242" w:h="18711"/>
      <w:pgMar w:top="1276" w:right="1185" w:bottom="851" w:left="1418"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16C" w:rsidRDefault="00AA316C" w:rsidP="007726E2">
      <w:pPr>
        <w:spacing w:after="0" w:line="240" w:lineRule="auto"/>
      </w:pPr>
      <w:r>
        <w:separator/>
      </w:r>
    </w:p>
  </w:endnote>
  <w:endnote w:type="continuationSeparator" w:id="0">
    <w:p w:rsidR="00AA316C" w:rsidRDefault="00AA316C" w:rsidP="0077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16C" w:rsidRDefault="00AA316C" w:rsidP="007726E2">
      <w:pPr>
        <w:spacing w:after="0" w:line="240" w:lineRule="auto"/>
      </w:pPr>
      <w:r>
        <w:separator/>
      </w:r>
    </w:p>
  </w:footnote>
  <w:footnote w:type="continuationSeparator" w:id="0">
    <w:p w:rsidR="00AA316C" w:rsidRDefault="00AA316C" w:rsidP="00772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5A4" w:rsidRDefault="00E005A4" w:rsidP="00CE1C52">
    <w:pPr>
      <w:tabs>
        <w:tab w:val="left" w:pos="-567"/>
      </w:tabs>
      <w:spacing w:after="0" w:line="240" w:lineRule="auto"/>
      <w:ind w:left="-567"/>
      <w:jc w:val="both"/>
      <w:rPr>
        <w:b/>
        <w:sz w:val="16"/>
        <w:szCs w:val="16"/>
      </w:rPr>
    </w:pPr>
    <w:r>
      <w:rPr>
        <w:noProof/>
        <w:lang w:eastAsia="es-CL"/>
      </w:rPr>
      <w:drawing>
        <wp:anchor distT="0" distB="0" distL="114300" distR="114300" simplePos="0" relativeHeight="251659264" behindDoc="1" locked="0" layoutInCell="1" allowOverlap="1">
          <wp:simplePos x="0" y="0"/>
          <wp:positionH relativeFrom="margin">
            <wp:posOffset>-405130</wp:posOffset>
          </wp:positionH>
          <wp:positionV relativeFrom="paragraph">
            <wp:posOffset>129540</wp:posOffset>
          </wp:positionV>
          <wp:extent cx="609600" cy="904875"/>
          <wp:effectExtent l="0" t="0" r="0" b="9525"/>
          <wp:wrapTight wrapText="bothSides">
            <wp:wrapPolygon edited="0">
              <wp:start x="0" y="0"/>
              <wp:lineTo x="0" y="21373"/>
              <wp:lineTo x="20925" y="21373"/>
              <wp:lineTo x="20925" y="0"/>
              <wp:lineTo x="0" y="0"/>
            </wp:wrapPolygon>
          </wp:wrapTight>
          <wp:docPr id="9" name="Imagen 9" descr="Descripción: insignia-m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mix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D55">
      <w:rPr>
        <w:b/>
        <w:sz w:val="16"/>
        <w:szCs w:val="16"/>
      </w:rPr>
      <w:t xml:space="preserve"> </w:t>
    </w:r>
  </w:p>
  <w:p w:rsidR="00E005A4" w:rsidRDefault="00E005A4" w:rsidP="00CE1C52">
    <w:pPr>
      <w:tabs>
        <w:tab w:val="left" w:pos="-567"/>
      </w:tabs>
      <w:spacing w:after="0" w:line="240" w:lineRule="auto"/>
      <w:ind w:left="-567"/>
      <w:jc w:val="both"/>
      <w:rPr>
        <w:b/>
        <w:sz w:val="16"/>
        <w:szCs w:val="16"/>
      </w:rPr>
    </w:pPr>
    <w:r>
      <w:rPr>
        <w:b/>
        <w:noProof/>
        <w:sz w:val="16"/>
        <w:szCs w:val="16"/>
        <w:lang w:eastAsia="es-CL"/>
      </w:rPr>
      <mc:AlternateContent>
        <mc:Choice Requires="wps">
          <w:drawing>
            <wp:anchor distT="0" distB="0" distL="114300" distR="114300" simplePos="0" relativeHeight="251662336" behindDoc="0" locked="0" layoutInCell="1" allowOverlap="1" wp14:anchorId="122C9BBE" wp14:editId="545F8B9C">
              <wp:simplePos x="0" y="0"/>
              <wp:positionH relativeFrom="margin">
                <wp:posOffset>280670</wp:posOffset>
              </wp:positionH>
              <wp:positionV relativeFrom="paragraph">
                <wp:posOffset>101600</wp:posOffset>
              </wp:positionV>
              <wp:extent cx="2533650" cy="10477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47750"/>
                      </a:xfrm>
                      <a:prstGeom prst="rect">
                        <a:avLst/>
                      </a:prstGeom>
                      <a:noFill/>
                      <a:ln w="9525">
                        <a:noFill/>
                        <a:miter lim="800000"/>
                        <a:headEnd/>
                        <a:tailEnd/>
                      </a:ln>
                    </wps:spPr>
                    <wps:txbx>
                      <w:txbxContent>
                        <w:p w:rsidR="000105D4" w:rsidRDefault="000105D4" w:rsidP="00CE1C52">
                          <w:pPr>
                            <w:spacing w:after="0"/>
                            <w:rPr>
                              <w:b/>
                              <w:sz w:val="16"/>
                              <w:szCs w:val="16"/>
                            </w:rPr>
                          </w:pPr>
                          <w:r>
                            <w:rPr>
                              <w:b/>
                              <w:sz w:val="16"/>
                              <w:szCs w:val="16"/>
                            </w:rPr>
                            <w:t>CORPORACIÓN MONTE ACONCAGUA</w:t>
                          </w:r>
                        </w:p>
                        <w:p w:rsidR="00E005A4" w:rsidRPr="004B5E98" w:rsidRDefault="00E005A4" w:rsidP="00CE1C52">
                          <w:pPr>
                            <w:spacing w:after="0"/>
                            <w:rPr>
                              <w:b/>
                              <w:sz w:val="16"/>
                              <w:szCs w:val="16"/>
                            </w:rPr>
                          </w:pPr>
                          <w:r w:rsidRPr="004B5E98">
                            <w:rPr>
                              <w:b/>
                              <w:sz w:val="16"/>
                              <w:szCs w:val="16"/>
                            </w:rPr>
                            <w:t>LICEO BICENTENARIO MIXTO LOS ANDES</w:t>
                          </w:r>
                        </w:p>
                        <w:p w:rsidR="00E005A4" w:rsidRPr="004B5E98" w:rsidRDefault="00E005A4" w:rsidP="00CE1C52">
                          <w:pPr>
                            <w:spacing w:after="0"/>
                            <w:rPr>
                              <w:b/>
                              <w:sz w:val="16"/>
                              <w:szCs w:val="16"/>
                            </w:rPr>
                          </w:pPr>
                          <w:r w:rsidRPr="004B5E98">
                            <w:rPr>
                              <w:b/>
                              <w:sz w:val="16"/>
                              <w:szCs w:val="16"/>
                            </w:rPr>
                            <w:t>AREA COMERCIAL</w:t>
                          </w:r>
                        </w:p>
                        <w:p w:rsidR="00E005A4" w:rsidRPr="004B5E98" w:rsidRDefault="00E005A4" w:rsidP="00CE1C52">
                          <w:pPr>
                            <w:spacing w:after="0"/>
                            <w:rPr>
                              <w:b/>
                              <w:sz w:val="16"/>
                              <w:szCs w:val="16"/>
                            </w:rPr>
                          </w:pPr>
                          <w:r w:rsidRPr="004B5E98">
                            <w:rPr>
                              <w:b/>
                              <w:sz w:val="16"/>
                              <w:szCs w:val="16"/>
                            </w:rPr>
                            <w:t>CARRERA ADMINISTRACION</w:t>
                          </w:r>
                        </w:p>
                        <w:p w:rsidR="00E005A4" w:rsidRPr="004B5E98" w:rsidRDefault="00E005A4" w:rsidP="00CE1C52">
                          <w:pPr>
                            <w:spacing w:after="0"/>
                            <w:rPr>
                              <w:b/>
                              <w:sz w:val="16"/>
                              <w:szCs w:val="16"/>
                            </w:rPr>
                          </w:pPr>
                          <w:r w:rsidRPr="004B5E98">
                            <w:rPr>
                              <w:b/>
                              <w:sz w:val="16"/>
                              <w:szCs w:val="16"/>
                            </w:rPr>
                            <w:t>MÓDU</w:t>
                          </w:r>
                          <w:r>
                            <w:rPr>
                              <w:b/>
                              <w:sz w:val="16"/>
                              <w:szCs w:val="16"/>
                            </w:rPr>
                            <w:t>LO OPERACIONES DE BODEGA</w:t>
                          </w:r>
                        </w:p>
                        <w:p w:rsidR="00E005A4" w:rsidRPr="004B5E98" w:rsidRDefault="00E005A4" w:rsidP="00CE1C52">
                          <w:pPr>
                            <w:spacing w:after="0"/>
                            <w:rPr>
                              <w:b/>
                              <w:sz w:val="16"/>
                              <w:szCs w:val="16"/>
                            </w:rPr>
                          </w:pPr>
                          <w:r w:rsidRPr="004B5E98">
                            <w:rPr>
                              <w:b/>
                              <w:sz w:val="16"/>
                              <w:szCs w:val="16"/>
                            </w:rPr>
                            <w:t>CUARTO MEDIO B</w:t>
                          </w:r>
                        </w:p>
                        <w:p w:rsidR="00E005A4" w:rsidRPr="004B5E98" w:rsidRDefault="00E005A4" w:rsidP="00CE1C52">
                          <w:pPr>
                            <w:spacing w:after="0"/>
                            <w:rPr>
                              <w:b/>
                              <w:sz w:val="16"/>
                              <w:szCs w:val="16"/>
                            </w:rPr>
                          </w:pPr>
                          <w:r w:rsidRPr="004B5E98">
                            <w:rPr>
                              <w:b/>
                              <w:sz w:val="16"/>
                              <w:szCs w:val="16"/>
                            </w:rPr>
                            <w:t>PROFESORA XIMENA MARTÍNEZ</w:t>
                          </w:r>
                        </w:p>
                        <w:p w:rsidR="00E005A4" w:rsidRDefault="00E005A4" w:rsidP="00CE1C52">
                          <w:pPr>
                            <w:spacing w:after="0"/>
                            <w:rPr>
                              <w:b/>
                              <w:sz w:val="16"/>
                              <w:szCs w:val="16"/>
                            </w:rPr>
                          </w:pPr>
                          <w:r>
                            <w:rPr>
                              <w:b/>
                              <w:sz w:val="16"/>
                              <w:szCs w:val="16"/>
                            </w:rPr>
                            <w:tab/>
                            <w:t xml:space="preserve">      </w:t>
                          </w:r>
                        </w:p>
                        <w:p w:rsidR="00E005A4" w:rsidRDefault="00E005A4" w:rsidP="00CE1C52">
                          <w:pPr>
                            <w:tabs>
                              <w:tab w:val="left" w:pos="-567"/>
                            </w:tabs>
                            <w:spacing w:after="0" w:line="240" w:lineRule="auto"/>
                            <w:ind w:left="-567"/>
                            <w:rPr>
                              <w:b/>
                              <w:sz w:val="16"/>
                              <w:szCs w:val="16"/>
                            </w:rPr>
                          </w:pPr>
                          <w:r>
                            <w:rPr>
                              <w:b/>
                              <w:sz w:val="16"/>
                              <w:szCs w:val="16"/>
                            </w:rPr>
                            <w:t xml:space="preserve">     </w:t>
                          </w:r>
                        </w:p>
                        <w:p w:rsidR="00E005A4" w:rsidRDefault="00E005A4" w:rsidP="00CE1C52">
                          <w:pPr>
                            <w:tabs>
                              <w:tab w:val="left" w:pos="-567"/>
                            </w:tabs>
                            <w:spacing w:after="0" w:line="240" w:lineRule="auto"/>
                            <w:ind w:left="-567"/>
                            <w:jc w:val="both"/>
                            <w:rPr>
                              <w:b/>
                              <w:sz w:val="16"/>
                              <w:szCs w:val="16"/>
                            </w:rPr>
                          </w:pPr>
                        </w:p>
                        <w:p w:rsidR="00E005A4" w:rsidRPr="0000309B" w:rsidRDefault="00E005A4" w:rsidP="00CE1C52">
                          <w:pPr>
                            <w:spacing w:after="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C9BBE" id="_x0000_t202" coordsize="21600,21600" o:spt="202" path="m,l,21600r21600,l21600,xe">
              <v:stroke joinstyle="miter"/>
              <v:path gradientshapeok="t" o:connecttype="rect"/>
            </v:shapetype>
            <v:shape id="Cuadro de texto 4" o:spid="_x0000_s1026" type="#_x0000_t202" style="position:absolute;left:0;text-align:left;margin-left:22.1pt;margin-top:8pt;width:199.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" filled="f" stroked="f">
              <v:textbox>
                <w:txbxContent>
                  <w:p w:rsidR="000105D4" w:rsidRDefault="000105D4" w:rsidP="00CE1C52">
                    <w:pPr>
                      <w:spacing w:after="0"/>
                      <w:rPr>
                        <w:b/>
                        <w:sz w:val="16"/>
                        <w:szCs w:val="16"/>
                      </w:rPr>
                    </w:pPr>
                    <w:r>
                      <w:rPr>
                        <w:b/>
                        <w:sz w:val="16"/>
                        <w:szCs w:val="16"/>
                      </w:rPr>
                      <w:t>CORPORACIÓN MONTE ACONCAGUA</w:t>
                    </w:r>
                  </w:p>
                  <w:p w:rsidR="00E005A4" w:rsidRPr="004B5E98" w:rsidRDefault="00E005A4" w:rsidP="00CE1C52">
                    <w:pPr>
                      <w:spacing w:after="0"/>
                      <w:rPr>
                        <w:b/>
                        <w:sz w:val="16"/>
                        <w:szCs w:val="16"/>
                      </w:rPr>
                    </w:pPr>
                    <w:r w:rsidRPr="004B5E98">
                      <w:rPr>
                        <w:b/>
                        <w:sz w:val="16"/>
                        <w:szCs w:val="16"/>
                      </w:rPr>
                      <w:t>LICEO BICENTENARIO MIXTO LOS ANDES</w:t>
                    </w:r>
                  </w:p>
                  <w:p w:rsidR="00E005A4" w:rsidRPr="004B5E98" w:rsidRDefault="00E005A4" w:rsidP="00CE1C52">
                    <w:pPr>
                      <w:spacing w:after="0"/>
                      <w:rPr>
                        <w:b/>
                        <w:sz w:val="16"/>
                        <w:szCs w:val="16"/>
                      </w:rPr>
                    </w:pPr>
                    <w:r w:rsidRPr="004B5E98">
                      <w:rPr>
                        <w:b/>
                        <w:sz w:val="16"/>
                        <w:szCs w:val="16"/>
                      </w:rPr>
                      <w:t>AREA COMERCIAL</w:t>
                    </w:r>
                  </w:p>
                  <w:p w:rsidR="00E005A4" w:rsidRPr="004B5E98" w:rsidRDefault="00E005A4" w:rsidP="00CE1C52">
                    <w:pPr>
                      <w:spacing w:after="0"/>
                      <w:rPr>
                        <w:b/>
                        <w:sz w:val="16"/>
                        <w:szCs w:val="16"/>
                      </w:rPr>
                    </w:pPr>
                    <w:r w:rsidRPr="004B5E98">
                      <w:rPr>
                        <w:b/>
                        <w:sz w:val="16"/>
                        <w:szCs w:val="16"/>
                      </w:rPr>
                      <w:t>CARRERA ADMINISTRACION</w:t>
                    </w:r>
                  </w:p>
                  <w:p w:rsidR="00E005A4" w:rsidRPr="004B5E98" w:rsidRDefault="00E005A4" w:rsidP="00CE1C52">
                    <w:pPr>
                      <w:spacing w:after="0"/>
                      <w:rPr>
                        <w:b/>
                        <w:sz w:val="16"/>
                        <w:szCs w:val="16"/>
                      </w:rPr>
                    </w:pPr>
                    <w:r w:rsidRPr="004B5E98">
                      <w:rPr>
                        <w:b/>
                        <w:sz w:val="16"/>
                        <w:szCs w:val="16"/>
                      </w:rPr>
                      <w:t>MÓDU</w:t>
                    </w:r>
                    <w:r>
                      <w:rPr>
                        <w:b/>
                        <w:sz w:val="16"/>
                        <w:szCs w:val="16"/>
                      </w:rPr>
                      <w:t>LO OPERACIONES DE BODEGA</w:t>
                    </w:r>
                  </w:p>
                  <w:p w:rsidR="00E005A4" w:rsidRPr="004B5E98" w:rsidRDefault="00E005A4" w:rsidP="00CE1C52">
                    <w:pPr>
                      <w:spacing w:after="0"/>
                      <w:rPr>
                        <w:b/>
                        <w:sz w:val="16"/>
                        <w:szCs w:val="16"/>
                      </w:rPr>
                    </w:pPr>
                    <w:r w:rsidRPr="004B5E98">
                      <w:rPr>
                        <w:b/>
                        <w:sz w:val="16"/>
                        <w:szCs w:val="16"/>
                      </w:rPr>
                      <w:t>CUARTO MEDIO B</w:t>
                    </w:r>
                  </w:p>
                  <w:p w:rsidR="00E005A4" w:rsidRPr="004B5E98" w:rsidRDefault="00E005A4" w:rsidP="00CE1C52">
                    <w:pPr>
                      <w:spacing w:after="0"/>
                      <w:rPr>
                        <w:b/>
                        <w:sz w:val="16"/>
                        <w:szCs w:val="16"/>
                      </w:rPr>
                    </w:pPr>
                    <w:r w:rsidRPr="004B5E98">
                      <w:rPr>
                        <w:b/>
                        <w:sz w:val="16"/>
                        <w:szCs w:val="16"/>
                      </w:rPr>
                      <w:t>PROFESORA XIMENA MARTÍNEZ</w:t>
                    </w:r>
                  </w:p>
                  <w:p w:rsidR="00E005A4" w:rsidRDefault="00E005A4" w:rsidP="00CE1C52">
                    <w:pPr>
                      <w:spacing w:after="0"/>
                      <w:rPr>
                        <w:b/>
                        <w:sz w:val="16"/>
                        <w:szCs w:val="16"/>
                      </w:rPr>
                    </w:pPr>
                    <w:r>
                      <w:rPr>
                        <w:b/>
                        <w:sz w:val="16"/>
                        <w:szCs w:val="16"/>
                      </w:rPr>
                      <w:tab/>
                      <w:t xml:space="preserve">      </w:t>
                    </w:r>
                  </w:p>
                  <w:p w:rsidR="00E005A4" w:rsidRDefault="00E005A4" w:rsidP="00CE1C52">
                    <w:pPr>
                      <w:tabs>
                        <w:tab w:val="left" w:pos="-567"/>
                      </w:tabs>
                      <w:spacing w:after="0" w:line="240" w:lineRule="auto"/>
                      <w:ind w:left="-567"/>
                      <w:rPr>
                        <w:b/>
                        <w:sz w:val="16"/>
                        <w:szCs w:val="16"/>
                      </w:rPr>
                    </w:pPr>
                    <w:r>
                      <w:rPr>
                        <w:b/>
                        <w:sz w:val="16"/>
                        <w:szCs w:val="16"/>
                      </w:rPr>
                      <w:t xml:space="preserve">     </w:t>
                    </w:r>
                  </w:p>
                  <w:p w:rsidR="00E005A4" w:rsidRDefault="00E005A4" w:rsidP="00CE1C52">
                    <w:pPr>
                      <w:tabs>
                        <w:tab w:val="left" w:pos="-567"/>
                      </w:tabs>
                      <w:spacing w:after="0" w:line="240" w:lineRule="auto"/>
                      <w:ind w:left="-567"/>
                      <w:jc w:val="both"/>
                      <w:rPr>
                        <w:b/>
                        <w:sz w:val="16"/>
                        <w:szCs w:val="16"/>
                      </w:rPr>
                    </w:pPr>
                  </w:p>
                  <w:p w:rsidR="00E005A4" w:rsidRPr="0000309B" w:rsidRDefault="00E005A4" w:rsidP="00CE1C52">
                    <w:pPr>
                      <w:spacing w:after="0"/>
                      <w:jc w:val="center"/>
                      <w:rPr>
                        <w:b/>
                      </w:rPr>
                    </w:pPr>
                  </w:p>
                </w:txbxContent>
              </v:textbox>
              <w10:wrap anchorx="margin"/>
            </v:shape>
          </w:pict>
        </mc:Fallback>
      </mc:AlternateContent>
    </w:r>
    <w:r>
      <w:rPr>
        <w:b/>
        <w:sz w:val="16"/>
        <w:szCs w:val="16"/>
      </w:rPr>
      <w:t xml:space="preserve"> </w:t>
    </w:r>
  </w:p>
  <w:p w:rsidR="00E005A4" w:rsidRDefault="00E005A4" w:rsidP="00CE1C52">
    <w:pPr>
      <w:tabs>
        <w:tab w:val="left" w:pos="-567"/>
      </w:tabs>
      <w:spacing w:after="0" w:line="240" w:lineRule="auto"/>
      <w:ind w:left="-567"/>
      <w:jc w:val="both"/>
      <w:rPr>
        <w:b/>
        <w:sz w:val="16"/>
        <w:szCs w:val="16"/>
      </w:rPr>
    </w:pPr>
    <w:r>
      <w:rPr>
        <w:b/>
        <w:noProof/>
        <w:sz w:val="16"/>
        <w:szCs w:val="16"/>
        <w:lang w:eastAsia="es-CL"/>
      </w:rPr>
      <mc:AlternateContent>
        <mc:Choice Requires="wps">
          <w:drawing>
            <wp:anchor distT="0" distB="0" distL="114300" distR="114300" simplePos="0" relativeHeight="251660288" behindDoc="0" locked="0" layoutInCell="1" allowOverlap="1">
              <wp:simplePos x="0" y="0"/>
              <wp:positionH relativeFrom="column">
                <wp:posOffset>4168140</wp:posOffset>
              </wp:positionH>
              <wp:positionV relativeFrom="paragraph">
                <wp:posOffset>43814</wp:posOffset>
              </wp:positionV>
              <wp:extent cx="2000250" cy="619125"/>
              <wp:effectExtent l="0" t="0" r="19050"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solidFill>
                        <a:srgbClr val="FFFFFF"/>
                      </a:solidFill>
                      <a:ln w="9525">
                        <a:solidFill>
                          <a:srgbClr val="000000"/>
                        </a:solidFill>
                        <a:miter lim="800000"/>
                        <a:headEnd/>
                        <a:tailEnd/>
                      </a:ln>
                    </wps:spPr>
                    <wps:txbx>
                      <w:txbxContent>
                        <w:p w:rsidR="00E005A4" w:rsidRPr="0000309B" w:rsidRDefault="00E005A4" w:rsidP="00CE1C52">
                          <w:pPr>
                            <w:spacing w:after="0" w:line="240" w:lineRule="auto"/>
                            <w:jc w:val="center"/>
                            <w:rPr>
                              <w:b/>
                            </w:rPr>
                          </w:pPr>
                          <w:r>
                            <w:rPr>
                              <w:b/>
                            </w:rPr>
                            <w:t>UNIDAD 1</w:t>
                          </w:r>
                          <w:r w:rsidRPr="0000309B">
                            <w:rPr>
                              <w:b/>
                            </w:rPr>
                            <w:t>:</w:t>
                          </w:r>
                        </w:p>
                        <w:p w:rsidR="00E005A4" w:rsidRPr="0000309B" w:rsidRDefault="00E005A4" w:rsidP="00CE1C52">
                          <w:pPr>
                            <w:spacing w:after="0"/>
                            <w:jc w:val="center"/>
                            <w:rPr>
                              <w:b/>
                            </w:rPr>
                          </w:pPr>
                          <w:r>
                            <w:rPr>
                              <w:b/>
                            </w:rPr>
                            <w:t xml:space="preserve">VISION GENERAL DEL MÓDULO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328.2pt;margin-top:3.45pt;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">
              <v:textbox>
                <w:txbxContent>
                  <w:p w:rsidR="00E005A4" w:rsidRPr="0000309B" w:rsidRDefault="00E005A4" w:rsidP="00CE1C52">
                    <w:pPr>
                      <w:spacing w:after="0" w:line="240" w:lineRule="auto"/>
                      <w:jc w:val="center"/>
                      <w:rPr>
                        <w:b/>
                      </w:rPr>
                    </w:pPr>
                    <w:r>
                      <w:rPr>
                        <w:b/>
                      </w:rPr>
                      <w:t>UNIDAD 1</w:t>
                    </w:r>
                    <w:r w:rsidRPr="0000309B">
                      <w:rPr>
                        <w:b/>
                      </w:rPr>
                      <w:t>:</w:t>
                    </w:r>
                  </w:p>
                  <w:p w:rsidR="00E005A4" w:rsidRPr="0000309B" w:rsidRDefault="00E005A4" w:rsidP="00CE1C52">
                    <w:pPr>
                      <w:spacing w:after="0"/>
                      <w:jc w:val="center"/>
                      <w:rPr>
                        <w:b/>
                      </w:rPr>
                    </w:pPr>
                    <w:r>
                      <w:rPr>
                        <w:b/>
                      </w:rPr>
                      <w:t xml:space="preserve">VISION GENERAL DEL MÓDULO </w:t>
                    </w:r>
                  </w:p>
                </w:txbxContent>
              </v:textbox>
            </v:shape>
          </w:pict>
        </mc:Fallback>
      </mc:AlternateContent>
    </w:r>
    <w:r>
      <w:rPr>
        <w:b/>
        <w:sz w:val="16"/>
        <w:szCs w:val="16"/>
      </w:rPr>
      <w:t xml:space="preserve"> </w:t>
    </w:r>
  </w:p>
  <w:p w:rsidR="00E005A4" w:rsidRDefault="00E005A4" w:rsidP="00CE1C52">
    <w:pPr>
      <w:tabs>
        <w:tab w:val="left" w:pos="-567"/>
      </w:tabs>
      <w:spacing w:after="0" w:line="240" w:lineRule="auto"/>
      <w:ind w:left="-567"/>
      <w:jc w:val="both"/>
      <w:rPr>
        <w:b/>
        <w:sz w:val="16"/>
        <w:szCs w:val="16"/>
      </w:rPr>
    </w:pPr>
    <w:r>
      <w:rPr>
        <w:b/>
        <w:sz w:val="16"/>
        <w:szCs w:val="16"/>
      </w:rPr>
      <w:tab/>
      <w:t xml:space="preserve">       </w:t>
    </w:r>
  </w:p>
  <w:p w:rsidR="00E005A4" w:rsidRDefault="00E005A4" w:rsidP="00CE1C52">
    <w:pPr>
      <w:tabs>
        <w:tab w:val="left" w:pos="-567"/>
        <w:tab w:val="left" w:pos="0"/>
        <w:tab w:val="left" w:pos="708"/>
        <w:tab w:val="left" w:pos="1416"/>
        <w:tab w:val="left" w:pos="2124"/>
        <w:tab w:val="left" w:pos="2832"/>
        <w:tab w:val="left" w:pos="3540"/>
        <w:tab w:val="left" w:pos="13395"/>
      </w:tabs>
      <w:spacing w:after="0" w:line="240" w:lineRule="auto"/>
      <w:ind w:left="-567"/>
      <w:jc w:val="both"/>
      <w:rPr>
        <w:b/>
        <w:sz w:val="16"/>
        <w:szCs w:val="16"/>
      </w:rPr>
    </w:pPr>
    <w:r>
      <w:rPr>
        <w:b/>
        <w:sz w:val="16"/>
        <w:szCs w:val="16"/>
      </w:rPr>
      <w:t xml:space="preserve"> </w:t>
    </w:r>
    <w:r>
      <w:rPr>
        <w:b/>
        <w:sz w:val="16"/>
        <w:szCs w:val="16"/>
      </w:rPr>
      <w:tab/>
      <w:t xml:space="preserve">  </w:t>
    </w:r>
    <w:r>
      <w:rPr>
        <w:b/>
        <w:sz w:val="16"/>
        <w:szCs w:val="16"/>
      </w:rPr>
      <w:tab/>
      <w:t xml:space="preserve">         </w:t>
    </w:r>
    <w:r>
      <w:rPr>
        <w:b/>
        <w:sz w:val="16"/>
        <w:szCs w:val="16"/>
      </w:rPr>
      <w:tab/>
    </w:r>
  </w:p>
  <w:p w:rsidR="00E005A4" w:rsidRDefault="00E005A4">
    <w:pPr>
      <w:pStyle w:val="Encabezado"/>
    </w:pPr>
  </w:p>
  <w:p w:rsidR="00E005A4" w:rsidRDefault="00E005A4">
    <w:pPr>
      <w:pStyle w:val="Encabezado"/>
    </w:pPr>
  </w:p>
  <w:p w:rsidR="00E005A4" w:rsidRDefault="00E005A4">
    <w:pPr>
      <w:pStyle w:val="Encabezado"/>
    </w:pPr>
  </w:p>
  <w:p w:rsidR="00E005A4" w:rsidRDefault="00E005A4">
    <w:pPr>
      <w:pStyle w:val="Encabezado"/>
    </w:pPr>
  </w:p>
  <w:p w:rsidR="00E005A4" w:rsidRDefault="00E005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932"/>
    <w:multiLevelType w:val="hybridMultilevel"/>
    <w:tmpl w:val="60982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0D42A6"/>
    <w:multiLevelType w:val="hybridMultilevel"/>
    <w:tmpl w:val="5DB0AA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0A585D"/>
    <w:multiLevelType w:val="hybridMultilevel"/>
    <w:tmpl w:val="7590A78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447E87"/>
    <w:multiLevelType w:val="hybridMultilevel"/>
    <w:tmpl w:val="AED6D5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6477D6"/>
    <w:multiLevelType w:val="hybridMultilevel"/>
    <w:tmpl w:val="1B76F9F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7E6DA9"/>
    <w:multiLevelType w:val="hybridMultilevel"/>
    <w:tmpl w:val="7FF07E8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2045A49"/>
    <w:multiLevelType w:val="hybridMultilevel"/>
    <w:tmpl w:val="C67AB0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2C428B5"/>
    <w:multiLevelType w:val="hybridMultilevel"/>
    <w:tmpl w:val="AC942E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4D11A2"/>
    <w:multiLevelType w:val="hybridMultilevel"/>
    <w:tmpl w:val="CAC459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AF36E34"/>
    <w:multiLevelType w:val="hybridMultilevel"/>
    <w:tmpl w:val="C64243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194150"/>
    <w:multiLevelType w:val="hybridMultilevel"/>
    <w:tmpl w:val="D5408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DD7E1A"/>
    <w:multiLevelType w:val="hybridMultilevel"/>
    <w:tmpl w:val="09A69C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0DC0026"/>
    <w:multiLevelType w:val="hybridMultilevel"/>
    <w:tmpl w:val="B9625EF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48617FB3"/>
    <w:multiLevelType w:val="hybridMultilevel"/>
    <w:tmpl w:val="A5BCA6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28B67B9"/>
    <w:multiLevelType w:val="hybridMultilevel"/>
    <w:tmpl w:val="CA90B5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5097705"/>
    <w:multiLevelType w:val="hybridMultilevel"/>
    <w:tmpl w:val="959C2F0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5E08133E"/>
    <w:multiLevelType w:val="hybridMultilevel"/>
    <w:tmpl w:val="DC809B7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F2E13FB"/>
    <w:multiLevelType w:val="hybridMultilevel"/>
    <w:tmpl w:val="9132CD5A"/>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15:restartNumberingAfterBreak="0">
    <w:nsid w:val="7B62281D"/>
    <w:multiLevelType w:val="hybridMultilevel"/>
    <w:tmpl w:val="3C969E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3"/>
  </w:num>
  <w:num w:numId="3">
    <w:abstractNumId w:val="11"/>
  </w:num>
  <w:num w:numId="4">
    <w:abstractNumId w:val="5"/>
  </w:num>
  <w:num w:numId="5">
    <w:abstractNumId w:val="7"/>
  </w:num>
  <w:num w:numId="6">
    <w:abstractNumId w:val="14"/>
  </w:num>
  <w:num w:numId="7">
    <w:abstractNumId w:val="1"/>
  </w:num>
  <w:num w:numId="8">
    <w:abstractNumId w:val="0"/>
  </w:num>
  <w:num w:numId="9">
    <w:abstractNumId w:val="10"/>
  </w:num>
  <w:num w:numId="10">
    <w:abstractNumId w:val="18"/>
  </w:num>
  <w:num w:numId="11">
    <w:abstractNumId w:val="4"/>
  </w:num>
  <w:num w:numId="12">
    <w:abstractNumId w:val="2"/>
  </w:num>
  <w:num w:numId="13">
    <w:abstractNumId w:val="6"/>
  </w:num>
  <w:num w:numId="14">
    <w:abstractNumId w:val="13"/>
  </w:num>
  <w:num w:numId="15">
    <w:abstractNumId w:val="9"/>
  </w:num>
  <w:num w:numId="16">
    <w:abstractNumId w:val="12"/>
  </w:num>
  <w:num w:numId="17">
    <w:abstractNumId w:val="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E2"/>
    <w:rsid w:val="00002424"/>
    <w:rsid w:val="000105D4"/>
    <w:rsid w:val="00020A6B"/>
    <w:rsid w:val="000345D2"/>
    <w:rsid w:val="00065075"/>
    <w:rsid w:val="000A1357"/>
    <w:rsid w:val="000A5334"/>
    <w:rsid w:val="000A7F6F"/>
    <w:rsid w:val="000F44FF"/>
    <w:rsid w:val="00112EE8"/>
    <w:rsid w:val="00137D27"/>
    <w:rsid w:val="00160846"/>
    <w:rsid w:val="00182B3A"/>
    <w:rsid w:val="001874CF"/>
    <w:rsid w:val="00196D58"/>
    <w:rsid w:val="00196E26"/>
    <w:rsid w:val="001A69CF"/>
    <w:rsid w:val="001B0D2A"/>
    <w:rsid w:val="001C1196"/>
    <w:rsid w:val="001C5282"/>
    <w:rsid w:val="001F3BB5"/>
    <w:rsid w:val="001F7B41"/>
    <w:rsid w:val="00202B50"/>
    <w:rsid w:val="00204DDA"/>
    <w:rsid w:val="002055BF"/>
    <w:rsid w:val="00213CBC"/>
    <w:rsid w:val="00232CDE"/>
    <w:rsid w:val="00244CA7"/>
    <w:rsid w:val="00247762"/>
    <w:rsid w:val="00254B6E"/>
    <w:rsid w:val="00281FC9"/>
    <w:rsid w:val="00297A75"/>
    <w:rsid w:val="002A4272"/>
    <w:rsid w:val="002F1155"/>
    <w:rsid w:val="00347019"/>
    <w:rsid w:val="00361788"/>
    <w:rsid w:val="0037296E"/>
    <w:rsid w:val="003806E8"/>
    <w:rsid w:val="003A7EE0"/>
    <w:rsid w:val="003B380C"/>
    <w:rsid w:val="003C25AA"/>
    <w:rsid w:val="003E2F59"/>
    <w:rsid w:val="0040121C"/>
    <w:rsid w:val="00423AE7"/>
    <w:rsid w:val="00425D98"/>
    <w:rsid w:val="004266E6"/>
    <w:rsid w:val="00473535"/>
    <w:rsid w:val="004B5E98"/>
    <w:rsid w:val="004B7A5C"/>
    <w:rsid w:val="004D4A5C"/>
    <w:rsid w:val="004D594F"/>
    <w:rsid w:val="004E4A61"/>
    <w:rsid w:val="005023ED"/>
    <w:rsid w:val="0051000C"/>
    <w:rsid w:val="005248B9"/>
    <w:rsid w:val="0055716B"/>
    <w:rsid w:val="00564CBA"/>
    <w:rsid w:val="0060144C"/>
    <w:rsid w:val="00615A59"/>
    <w:rsid w:val="006177FC"/>
    <w:rsid w:val="00621F8F"/>
    <w:rsid w:val="00637149"/>
    <w:rsid w:val="00640EE6"/>
    <w:rsid w:val="00650A93"/>
    <w:rsid w:val="0066065E"/>
    <w:rsid w:val="00673671"/>
    <w:rsid w:val="0068237A"/>
    <w:rsid w:val="00683C1D"/>
    <w:rsid w:val="006A6309"/>
    <w:rsid w:val="006B4EA9"/>
    <w:rsid w:val="006C56C4"/>
    <w:rsid w:val="006F4AF6"/>
    <w:rsid w:val="00705B85"/>
    <w:rsid w:val="0070632C"/>
    <w:rsid w:val="0070733F"/>
    <w:rsid w:val="007171F0"/>
    <w:rsid w:val="00717B5A"/>
    <w:rsid w:val="007353B1"/>
    <w:rsid w:val="00757639"/>
    <w:rsid w:val="007726E2"/>
    <w:rsid w:val="00773EBF"/>
    <w:rsid w:val="007837E1"/>
    <w:rsid w:val="007A7FDA"/>
    <w:rsid w:val="007C6F72"/>
    <w:rsid w:val="00807BB4"/>
    <w:rsid w:val="00820CE4"/>
    <w:rsid w:val="00824F1F"/>
    <w:rsid w:val="00846ABA"/>
    <w:rsid w:val="00852957"/>
    <w:rsid w:val="008559BB"/>
    <w:rsid w:val="00874D39"/>
    <w:rsid w:val="0087679A"/>
    <w:rsid w:val="00877360"/>
    <w:rsid w:val="0089621A"/>
    <w:rsid w:val="008B54AB"/>
    <w:rsid w:val="008D0DAB"/>
    <w:rsid w:val="008E5A2E"/>
    <w:rsid w:val="008E6F82"/>
    <w:rsid w:val="008F6F87"/>
    <w:rsid w:val="0093256D"/>
    <w:rsid w:val="009602DB"/>
    <w:rsid w:val="009639BC"/>
    <w:rsid w:val="009722CD"/>
    <w:rsid w:val="009911C3"/>
    <w:rsid w:val="00997F46"/>
    <w:rsid w:val="009A1EED"/>
    <w:rsid w:val="009A3115"/>
    <w:rsid w:val="009A48E8"/>
    <w:rsid w:val="009B26F3"/>
    <w:rsid w:val="009B31E2"/>
    <w:rsid w:val="009C37FB"/>
    <w:rsid w:val="009E606C"/>
    <w:rsid w:val="009F27D0"/>
    <w:rsid w:val="009F3C11"/>
    <w:rsid w:val="00A1054F"/>
    <w:rsid w:val="00A33A1E"/>
    <w:rsid w:val="00A66721"/>
    <w:rsid w:val="00A9293D"/>
    <w:rsid w:val="00AA316C"/>
    <w:rsid w:val="00AA4C16"/>
    <w:rsid w:val="00AB74BA"/>
    <w:rsid w:val="00AC5437"/>
    <w:rsid w:val="00AD0D84"/>
    <w:rsid w:val="00AE1CE0"/>
    <w:rsid w:val="00B075A7"/>
    <w:rsid w:val="00B15AAE"/>
    <w:rsid w:val="00B566FF"/>
    <w:rsid w:val="00B626C3"/>
    <w:rsid w:val="00BB4563"/>
    <w:rsid w:val="00BB45A3"/>
    <w:rsid w:val="00BD00BF"/>
    <w:rsid w:val="00BE563C"/>
    <w:rsid w:val="00C13AED"/>
    <w:rsid w:val="00C14912"/>
    <w:rsid w:val="00C17913"/>
    <w:rsid w:val="00C725F2"/>
    <w:rsid w:val="00C823FD"/>
    <w:rsid w:val="00C826E1"/>
    <w:rsid w:val="00CC0078"/>
    <w:rsid w:val="00CD4C57"/>
    <w:rsid w:val="00CE1C52"/>
    <w:rsid w:val="00D03E4C"/>
    <w:rsid w:val="00D24F0D"/>
    <w:rsid w:val="00D314F1"/>
    <w:rsid w:val="00D3317F"/>
    <w:rsid w:val="00D41E6B"/>
    <w:rsid w:val="00D50C0D"/>
    <w:rsid w:val="00D53F5D"/>
    <w:rsid w:val="00DA1757"/>
    <w:rsid w:val="00DA78BB"/>
    <w:rsid w:val="00DE3FFB"/>
    <w:rsid w:val="00DE49E3"/>
    <w:rsid w:val="00E005A4"/>
    <w:rsid w:val="00E02025"/>
    <w:rsid w:val="00E63087"/>
    <w:rsid w:val="00E71C04"/>
    <w:rsid w:val="00E757B2"/>
    <w:rsid w:val="00E9199A"/>
    <w:rsid w:val="00EB458F"/>
    <w:rsid w:val="00EC34DB"/>
    <w:rsid w:val="00EF6788"/>
    <w:rsid w:val="00F113CB"/>
    <w:rsid w:val="00F14296"/>
    <w:rsid w:val="00F62E45"/>
    <w:rsid w:val="00F67C99"/>
    <w:rsid w:val="00FB136E"/>
    <w:rsid w:val="00FC5BA7"/>
    <w:rsid w:val="00FE1519"/>
    <w:rsid w:val="00FF64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9B8961-BF97-45A1-B92C-93E00E8C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26E2"/>
    <w:rPr>
      <w:color w:val="0563C1" w:themeColor="hyperlink"/>
      <w:u w:val="single"/>
    </w:rPr>
  </w:style>
  <w:style w:type="table" w:styleId="Tablaconcuadrcula">
    <w:name w:val="Table Grid"/>
    <w:basedOn w:val="Tablanormal"/>
    <w:uiPriority w:val="59"/>
    <w:rsid w:val="007726E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26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6E2"/>
  </w:style>
  <w:style w:type="paragraph" w:styleId="Piedepgina">
    <w:name w:val="footer"/>
    <w:basedOn w:val="Normal"/>
    <w:link w:val="PiedepginaCar"/>
    <w:uiPriority w:val="99"/>
    <w:unhideWhenUsed/>
    <w:rsid w:val="007726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6E2"/>
  </w:style>
  <w:style w:type="paragraph" w:styleId="Textodeglobo">
    <w:name w:val="Balloon Text"/>
    <w:basedOn w:val="Normal"/>
    <w:link w:val="TextodegloboCar"/>
    <w:uiPriority w:val="99"/>
    <w:semiHidden/>
    <w:unhideWhenUsed/>
    <w:rsid w:val="000A5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334"/>
    <w:rPr>
      <w:rFonts w:ascii="Tahoma" w:hAnsi="Tahoma" w:cs="Tahoma"/>
      <w:sz w:val="16"/>
      <w:szCs w:val="16"/>
    </w:rPr>
  </w:style>
  <w:style w:type="paragraph" w:styleId="Prrafodelista">
    <w:name w:val="List Paragraph"/>
    <w:basedOn w:val="Normal"/>
    <w:uiPriority w:val="34"/>
    <w:qFormat/>
    <w:rsid w:val="003B3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rtinez@liceomixto.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70D8-2DEC-46F9-9202-971918C7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6718</TotalTime>
  <Pages>5</Pages>
  <Words>1904</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nienha</cp:lastModifiedBy>
  <cp:revision>58</cp:revision>
  <cp:lastPrinted>2018-05-03T12:54:00Z</cp:lastPrinted>
  <dcterms:created xsi:type="dcterms:W3CDTF">2017-10-12T13:27:00Z</dcterms:created>
  <dcterms:modified xsi:type="dcterms:W3CDTF">2020-03-17T14:15:00Z</dcterms:modified>
</cp:coreProperties>
</file>