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A77" w:rsidRDefault="00861A77" w:rsidP="00861A77">
      <w:pPr>
        <w:pStyle w:val="Encabezado"/>
        <w:rPr>
          <w:rFonts w:ascii="Arial" w:hAnsi="Arial" w:cs="Arial"/>
          <w:sz w:val="16"/>
          <w:szCs w:val="16"/>
        </w:rPr>
      </w:pPr>
      <w:r w:rsidRPr="005C3BB1">
        <w:rPr>
          <w:rFonts w:ascii="Arial" w:hAnsi="Arial" w:cs="Arial"/>
          <w:noProof/>
          <w:sz w:val="16"/>
          <w:szCs w:val="16"/>
          <w:lang w:eastAsia="es-CL"/>
        </w:rPr>
        <w:drawing>
          <wp:anchor distT="0" distB="0" distL="114300" distR="114300" simplePos="0" relativeHeight="251675648" behindDoc="0" locked="0" layoutInCell="1" allowOverlap="1" wp14:anchorId="699543A0" wp14:editId="1E504E8F">
            <wp:simplePos x="0" y="0"/>
            <wp:positionH relativeFrom="margin">
              <wp:posOffset>-494665</wp:posOffset>
            </wp:positionH>
            <wp:positionV relativeFrom="margin">
              <wp:posOffset>-6350</wp:posOffset>
            </wp:positionV>
            <wp:extent cx="711200" cy="949960"/>
            <wp:effectExtent l="0" t="0" r="0" b="254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XTO LA.png"/>
                    <pic:cNvPicPr/>
                  </pic:nvPicPr>
                  <pic:blipFill rotWithShape="1">
                    <a:blip r:embed="rId9" cstate="print">
                      <a:extLst>
                        <a:ext uri="{28A0092B-C50C-407E-A947-70E740481C1C}">
                          <a14:useLocalDpi xmlns:a14="http://schemas.microsoft.com/office/drawing/2010/main" val="0"/>
                        </a:ext>
                      </a:extLst>
                    </a:blip>
                    <a:srcRect l="20621" t="9586" r="19476" b="9370"/>
                    <a:stretch/>
                  </pic:blipFill>
                  <pic:spPr bwMode="auto">
                    <a:xfrm>
                      <a:off x="0" y="0"/>
                      <a:ext cx="711200" cy="949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 xml:space="preserve">                    </w:t>
      </w:r>
    </w:p>
    <w:p w:rsidR="00861A77" w:rsidRDefault="00861A77" w:rsidP="00861A77">
      <w:pPr>
        <w:pStyle w:val="Encabezado"/>
        <w:spacing w:line="276" w:lineRule="auto"/>
        <w:rPr>
          <w:rFonts w:ascii="Arial" w:hAnsi="Arial" w:cs="Arial"/>
          <w:sz w:val="16"/>
          <w:szCs w:val="16"/>
        </w:rPr>
      </w:pPr>
      <w:r>
        <w:rPr>
          <w:rFonts w:ascii="Arial" w:hAnsi="Arial" w:cs="Arial"/>
          <w:sz w:val="16"/>
          <w:szCs w:val="16"/>
        </w:rPr>
        <w:t xml:space="preserve"> </w:t>
      </w:r>
      <w:r w:rsidRPr="005C3BB1">
        <w:rPr>
          <w:rFonts w:ascii="Arial" w:hAnsi="Arial" w:cs="Arial"/>
          <w:sz w:val="16"/>
          <w:szCs w:val="16"/>
        </w:rPr>
        <w:t>CORPORACIÓN MONTE ACONCAGUA</w:t>
      </w:r>
    </w:p>
    <w:p w:rsidR="00861A77" w:rsidRPr="005C3BB1" w:rsidRDefault="00861A77" w:rsidP="00861A77">
      <w:pPr>
        <w:pStyle w:val="Encabezado"/>
        <w:spacing w:line="276" w:lineRule="auto"/>
        <w:rPr>
          <w:rFonts w:ascii="Arial" w:hAnsi="Arial" w:cs="Arial"/>
          <w:sz w:val="16"/>
          <w:szCs w:val="16"/>
        </w:rPr>
      </w:pPr>
      <w:r>
        <w:rPr>
          <w:rFonts w:ascii="Arial" w:hAnsi="Arial" w:cs="Arial"/>
          <w:sz w:val="16"/>
          <w:szCs w:val="16"/>
        </w:rPr>
        <w:t xml:space="preserve"> LICEO BICENTENARIO </w:t>
      </w:r>
      <w:r w:rsidRPr="005C3BB1">
        <w:rPr>
          <w:rFonts w:ascii="Arial" w:hAnsi="Arial" w:cs="Arial"/>
          <w:sz w:val="16"/>
          <w:szCs w:val="16"/>
        </w:rPr>
        <w:t>MIXTO MEDIA LOS ANDES</w:t>
      </w:r>
    </w:p>
    <w:p w:rsidR="00861A77" w:rsidRDefault="00861A77" w:rsidP="00861A77">
      <w:pPr>
        <w:pStyle w:val="Encabezado"/>
        <w:spacing w:line="276" w:lineRule="auto"/>
        <w:rPr>
          <w:rFonts w:ascii="Arial" w:hAnsi="Arial" w:cs="Arial"/>
          <w:sz w:val="16"/>
          <w:szCs w:val="16"/>
        </w:rPr>
      </w:pPr>
      <w:r>
        <w:rPr>
          <w:rFonts w:ascii="Arial" w:hAnsi="Arial" w:cs="Arial"/>
          <w:sz w:val="16"/>
          <w:szCs w:val="16"/>
        </w:rPr>
        <w:t xml:space="preserve"> </w:t>
      </w:r>
      <w:r>
        <w:rPr>
          <w:rFonts w:ascii="Arial" w:hAnsi="Arial" w:cs="Arial"/>
          <w:sz w:val="16"/>
          <w:szCs w:val="16"/>
        </w:rPr>
        <w:t>AREA COMERCIAL</w:t>
      </w:r>
    </w:p>
    <w:p w:rsidR="00861A77" w:rsidRDefault="00861A77" w:rsidP="00861A77">
      <w:pPr>
        <w:pStyle w:val="Encabezado"/>
        <w:spacing w:line="276" w:lineRule="auto"/>
        <w:rPr>
          <w:rFonts w:ascii="Arial" w:hAnsi="Arial" w:cs="Arial"/>
          <w:sz w:val="16"/>
          <w:szCs w:val="16"/>
        </w:rPr>
      </w:pPr>
      <w:r>
        <w:rPr>
          <w:rFonts w:ascii="Arial" w:hAnsi="Arial" w:cs="Arial"/>
          <w:sz w:val="16"/>
          <w:szCs w:val="16"/>
        </w:rPr>
        <w:t xml:space="preserve"> </w:t>
      </w:r>
      <w:r>
        <w:rPr>
          <w:rFonts w:ascii="Arial" w:hAnsi="Arial" w:cs="Arial"/>
          <w:sz w:val="16"/>
          <w:szCs w:val="16"/>
        </w:rPr>
        <w:t xml:space="preserve">CARRERA ADMINISTRACION </w:t>
      </w:r>
    </w:p>
    <w:p w:rsidR="00861A77" w:rsidRPr="005C3BB1" w:rsidRDefault="00861A77" w:rsidP="00861A77">
      <w:pPr>
        <w:pStyle w:val="Encabezado"/>
        <w:spacing w:line="276" w:lineRule="auto"/>
        <w:rPr>
          <w:rFonts w:ascii="Arial" w:hAnsi="Arial" w:cs="Arial"/>
          <w:sz w:val="16"/>
          <w:szCs w:val="16"/>
        </w:rPr>
      </w:pPr>
      <w:r>
        <w:rPr>
          <w:rFonts w:ascii="Arial" w:hAnsi="Arial" w:cs="Arial"/>
          <w:sz w:val="16"/>
          <w:szCs w:val="16"/>
        </w:rPr>
        <w:t xml:space="preserve"> MODULO 12</w:t>
      </w:r>
      <w:r>
        <w:rPr>
          <w:rFonts w:ascii="Arial" w:hAnsi="Arial" w:cs="Arial"/>
          <w:sz w:val="16"/>
          <w:szCs w:val="16"/>
        </w:rPr>
        <w:t xml:space="preserve">: </w:t>
      </w:r>
      <w:r>
        <w:rPr>
          <w:rFonts w:ascii="Arial" w:hAnsi="Arial" w:cs="Arial"/>
          <w:sz w:val="16"/>
          <w:szCs w:val="16"/>
        </w:rPr>
        <w:t>SEGURIDAD EN BODEGAS</w:t>
      </w:r>
      <w:r>
        <w:rPr>
          <w:rFonts w:ascii="Arial" w:hAnsi="Arial" w:cs="Arial"/>
          <w:sz w:val="16"/>
          <w:szCs w:val="16"/>
        </w:rPr>
        <w:br/>
        <w:t xml:space="preserve"> </w:t>
      </w:r>
      <w:r>
        <w:rPr>
          <w:rFonts w:ascii="Arial" w:hAnsi="Arial" w:cs="Arial"/>
          <w:sz w:val="16"/>
          <w:szCs w:val="16"/>
        </w:rPr>
        <w:t xml:space="preserve">NIVEL: </w:t>
      </w:r>
      <w:r>
        <w:rPr>
          <w:rFonts w:ascii="Arial" w:hAnsi="Arial" w:cs="Arial"/>
          <w:sz w:val="16"/>
          <w:szCs w:val="16"/>
        </w:rPr>
        <w:t xml:space="preserve">CUARTO </w:t>
      </w:r>
      <w:r>
        <w:rPr>
          <w:rFonts w:ascii="Arial" w:hAnsi="Arial" w:cs="Arial"/>
          <w:sz w:val="16"/>
          <w:szCs w:val="16"/>
        </w:rPr>
        <w:t>MEDIO 2020</w:t>
      </w:r>
    </w:p>
    <w:p w:rsidR="002A467D" w:rsidRPr="00EB1368" w:rsidRDefault="002A467D" w:rsidP="00A45E5C">
      <w:pPr>
        <w:tabs>
          <w:tab w:val="left" w:pos="-567"/>
        </w:tabs>
        <w:spacing w:after="0" w:line="240" w:lineRule="auto"/>
        <w:ind w:left="-567"/>
        <w:jc w:val="center"/>
        <w:rPr>
          <w:b/>
          <w:sz w:val="24"/>
          <w:szCs w:val="24"/>
        </w:rPr>
      </w:pPr>
    </w:p>
    <w:tbl>
      <w:tblPr>
        <w:tblpPr w:leftFromText="141" w:rightFromText="141" w:vertAnchor="page" w:horzAnchor="margin" w:tblpXSpec="center" w:tblpY="2377"/>
        <w:tblW w:w="11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7"/>
      </w:tblGrid>
      <w:tr w:rsidR="00861A77" w:rsidRPr="00EB1368" w:rsidTr="00861A77">
        <w:trPr>
          <w:trHeight w:val="540"/>
        </w:trPr>
        <w:tc>
          <w:tcPr>
            <w:tcW w:w="11677" w:type="dxa"/>
            <w:shd w:val="clear" w:color="auto" w:fill="auto"/>
            <w:vAlign w:val="center"/>
          </w:tcPr>
          <w:p w:rsidR="00861A77" w:rsidRPr="00EB1368" w:rsidRDefault="00861A77" w:rsidP="00861A77">
            <w:pPr>
              <w:tabs>
                <w:tab w:val="left" w:pos="3315"/>
                <w:tab w:val="left" w:pos="3585"/>
              </w:tabs>
              <w:jc w:val="both"/>
              <w:rPr>
                <w:rFonts w:cstheme="minorHAnsi"/>
                <w:bCs/>
                <w:sz w:val="24"/>
                <w:szCs w:val="24"/>
              </w:rPr>
            </w:pPr>
            <w:r w:rsidRPr="00EB1368">
              <w:rPr>
                <w:rFonts w:cstheme="minorHAnsi"/>
                <w:bCs/>
                <w:noProof/>
                <w:sz w:val="24"/>
                <w:szCs w:val="24"/>
              </w:rPr>
              <mc:AlternateContent>
                <mc:Choice Requires="wps">
                  <w:drawing>
                    <wp:anchor distT="0" distB="0" distL="114300" distR="114300" simplePos="0" relativeHeight="251673600" behindDoc="0" locked="0" layoutInCell="1" allowOverlap="1" wp14:anchorId="7D262CA8" wp14:editId="3C8C17C7">
                      <wp:simplePos x="0" y="0"/>
                      <wp:positionH relativeFrom="column">
                        <wp:posOffset>6231255</wp:posOffset>
                      </wp:positionH>
                      <wp:positionV relativeFrom="paragraph">
                        <wp:posOffset>207010</wp:posOffset>
                      </wp:positionV>
                      <wp:extent cx="842645" cy="609600"/>
                      <wp:effectExtent l="0" t="0" r="14605" b="19050"/>
                      <wp:wrapNone/>
                      <wp:docPr id="2" name="Rectángulo 2"/>
                      <wp:cNvGraphicFramePr/>
                      <a:graphic xmlns:a="http://schemas.openxmlformats.org/drawingml/2006/main">
                        <a:graphicData uri="http://schemas.microsoft.com/office/word/2010/wordprocessingShape">
                          <wps:wsp>
                            <wps:cNvSpPr/>
                            <wps:spPr>
                              <a:xfrm>
                                <a:off x="0" y="0"/>
                                <a:ext cx="842645" cy="60960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 o:spid="_x0000_s1026" style="position:absolute;margin-left:490.65pt;margin-top:16.3pt;width:66.35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" fillcolor="white [3212]" strokecolor="black [3213]" strokeweight=".25pt"/>
                  </w:pict>
                </mc:Fallback>
              </mc:AlternateContent>
            </w:r>
          </w:p>
          <w:p w:rsidR="00861A77" w:rsidRPr="00EB1368" w:rsidRDefault="00861A77" w:rsidP="00861A77">
            <w:pPr>
              <w:tabs>
                <w:tab w:val="left" w:pos="3315"/>
                <w:tab w:val="left" w:pos="3585"/>
              </w:tabs>
              <w:jc w:val="both"/>
              <w:rPr>
                <w:rFonts w:cstheme="minorHAnsi"/>
                <w:bCs/>
                <w:sz w:val="24"/>
                <w:szCs w:val="24"/>
              </w:rPr>
            </w:pPr>
            <w:r w:rsidRPr="00EB1368">
              <w:rPr>
                <w:rFonts w:cstheme="minorHAnsi"/>
                <w:b/>
                <w:bCs/>
                <w:sz w:val="24"/>
                <w:szCs w:val="24"/>
              </w:rPr>
              <w:t>NAME:</w:t>
            </w:r>
            <w:r w:rsidRPr="00EB1368">
              <w:rPr>
                <w:rFonts w:cstheme="minorHAnsi"/>
                <w:bCs/>
                <w:sz w:val="24"/>
                <w:szCs w:val="24"/>
              </w:rPr>
              <w:t xml:space="preserve"> _______________________________________________  </w:t>
            </w:r>
            <w:r w:rsidRPr="00EB1368">
              <w:rPr>
                <w:rFonts w:cstheme="minorHAnsi"/>
                <w:b/>
                <w:bCs/>
                <w:sz w:val="24"/>
                <w:szCs w:val="24"/>
              </w:rPr>
              <w:t>GRADE:</w:t>
            </w:r>
            <w:r w:rsidRPr="00EB1368">
              <w:rPr>
                <w:rFonts w:cstheme="minorHAnsi"/>
                <w:bCs/>
                <w:sz w:val="24"/>
                <w:szCs w:val="24"/>
              </w:rPr>
              <w:t xml:space="preserve">  ___ </w:t>
            </w:r>
            <w:r w:rsidRPr="00EB1368">
              <w:rPr>
                <w:rFonts w:cstheme="minorHAnsi"/>
                <w:b/>
                <w:bCs/>
                <w:sz w:val="24"/>
                <w:szCs w:val="24"/>
              </w:rPr>
              <w:t>DATE:</w:t>
            </w:r>
            <w:r w:rsidRPr="00EB1368">
              <w:rPr>
                <w:rFonts w:cstheme="minorHAnsi"/>
                <w:bCs/>
                <w:sz w:val="24"/>
                <w:szCs w:val="24"/>
              </w:rPr>
              <w:t xml:space="preserve"> ______________</w:t>
            </w:r>
          </w:p>
          <w:p w:rsidR="00861A77" w:rsidRPr="00EB1368" w:rsidRDefault="00861A77" w:rsidP="00861A77">
            <w:pPr>
              <w:tabs>
                <w:tab w:val="left" w:pos="3315"/>
                <w:tab w:val="left" w:pos="3585"/>
              </w:tabs>
              <w:jc w:val="both"/>
              <w:rPr>
                <w:rFonts w:cstheme="minorHAnsi"/>
                <w:bCs/>
                <w:sz w:val="24"/>
                <w:szCs w:val="24"/>
              </w:rPr>
            </w:pPr>
          </w:p>
          <w:p w:rsidR="00861A77" w:rsidRPr="00EB1368" w:rsidRDefault="00861A77" w:rsidP="00861A77">
            <w:pPr>
              <w:tabs>
                <w:tab w:val="left" w:pos="3315"/>
                <w:tab w:val="left" w:pos="3585"/>
              </w:tabs>
              <w:jc w:val="both"/>
              <w:rPr>
                <w:rFonts w:cstheme="minorHAnsi"/>
                <w:bCs/>
                <w:sz w:val="24"/>
                <w:szCs w:val="24"/>
                <w:lang w:val="en-US"/>
              </w:rPr>
            </w:pPr>
            <w:r w:rsidRPr="00EB1368">
              <w:rPr>
                <w:rFonts w:cstheme="minorHAnsi"/>
                <w:b/>
                <w:bCs/>
                <w:sz w:val="24"/>
                <w:szCs w:val="24"/>
                <w:lang w:val="en-US"/>
              </w:rPr>
              <w:t>TOTAL SCORE:</w:t>
            </w:r>
            <w:r w:rsidRPr="00EB1368">
              <w:rPr>
                <w:rFonts w:cstheme="minorHAnsi"/>
                <w:bCs/>
                <w:sz w:val="24"/>
                <w:szCs w:val="24"/>
                <w:lang w:val="en-US"/>
              </w:rPr>
              <w:t xml:space="preserve"> 100 POINTS</w:t>
            </w:r>
            <w:r w:rsidR="00EB1368" w:rsidRPr="00EB1368">
              <w:rPr>
                <w:rFonts w:cstheme="minorHAnsi"/>
                <w:bCs/>
                <w:sz w:val="24"/>
                <w:szCs w:val="24"/>
                <w:lang w:val="en-US"/>
              </w:rPr>
              <w:t xml:space="preserve">                  </w:t>
            </w:r>
            <w:r w:rsidRPr="00EB1368">
              <w:rPr>
                <w:rFonts w:cstheme="minorHAnsi"/>
                <w:bCs/>
                <w:sz w:val="24"/>
                <w:szCs w:val="24"/>
                <w:lang w:val="en-US"/>
              </w:rPr>
              <w:t xml:space="preserve"> </w:t>
            </w:r>
            <w:r w:rsidRPr="00EB1368">
              <w:rPr>
                <w:rFonts w:cstheme="minorHAnsi"/>
                <w:b/>
                <w:bCs/>
                <w:sz w:val="24"/>
                <w:szCs w:val="24"/>
                <w:lang w:val="en-US"/>
              </w:rPr>
              <w:t>STUDENT SCORE:</w:t>
            </w:r>
            <w:r w:rsidRPr="00EB1368">
              <w:rPr>
                <w:rFonts w:cstheme="minorHAnsi"/>
                <w:bCs/>
                <w:sz w:val="24"/>
                <w:szCs w:val="24"/>
                <w:lang w:val="en-US"/>
              </w:rPr>
              <w:t xml:space="preserve"> ____ L.</w:t>
            </w:r>
            <w:r w:rsidRPr="00EB1368">
              <w:rPr>
                <w:rFonts w:cstheme="minorHAnsi"/>
                <w:b/>
                <w:bCs/>
                <w:sz w:val="24"/>
                <w:szCs w:val="24"/>
                <w:lang w:val="en-US"/>
              </w:rPr>
              <w:t xml:space="preserve"> ACHIEVEMENT:</w:t>
            </w:r>
            <w:r w:rsidRPr="00EB1368">
              <w:rPr>
                <w:rFonts w:cstheme="minorHAnsi"/>
                <w:bCs/>
                <w:sz w:val="24"/>
                <w:szCs w:val="24"/>
                <w:lang w:val="en-US"/>
              </w:rPr>
              <w:t xml:space="preserve"> 60 % </w:t>
            </w:r>
            <w:r w:rsidRPr="00EB1368">
              <w:rPr>
                <w:rFonts w:cstheme="minorHAnsi"/>
                <w:b/>
                <w:sz w:val="24"/>
                <w:szCs w:val="24"/>
                <w:lang w:val="en-US"/>
              </w:rPr>
              <w:t xml:space="preserve">GRADE: </w:t>
            </w:r>
          </w:p>
        </w:tc>
      </w:tr>
      <w:tr w:rsidR="00861A77" w:rsidRPr="00EB1368" w:rsidTr="00861A77">
        <w:trPr>
          <w:trHeight w:val="257"/>
        </w:trPr>
        <w:tc>
          <w:tcPr>
            <w:tcW w:w="11677" w:type="dxa"/>
            <w:shd w:val="clear" w:color="auto" w:fill="auto"/>
            <w:vAlign w:val="center"/>
          </w:tcPr>
          <w:p w:rsidR="00861A77" w:rsidRPr="00EB1368" w:rsidRDefault="00861A77" w:rsidP="00EB1368">
            <w:pPr>
              <w:jc w:val="both"/>
              <w:rPr>
                <w:rFonts w:cstheme="minorHAnsi"/>
                <w:bCs/>
                <w:sz w:val="24"/>
                <w:szCs w:val="24"/>
              </w:rPr>
            </w:pPr>
            <w:r w:rsidRPr="00EB1368">
              <w:rPr>
                <w:rFonts w:cstheme="minorHAnsi"/>
                <w:b/>
                <w:bCs/>
                <w:sz w:val="24"/>
                <w:szCs w:val="24"/>
              </w:rPr>
              <w:t>OBJETIVO DE APRENDIZAJE</w:t>
            </w:r>
            <w:r w:rsidRPr="00EB1368">
              <w:rPr>
                <w:rFonts w:cstheme="minorHAnsi"/>
                <w:b/>
                <w:bCs/>
                <w:sz w:val="24"/>
                <w:szCs w:val="24"/>
              </w:rPr>
              <w:t xml:space="preserve">: </w:t>
            </w:r>
            <w:r w:rsidRPr="00EB1368">
              <w:rPr>
                <w:rFonts w:cstheme="minorHAnsi"/>
                <w:sz w:val="24"/>
                <w:szCs w:val="24"/>
              </w:rPr>
              <w:t>Identificar</w:t>
            </w:r>
            <w:r w:rsidRPr="00EB1368">
              <w:rPr>
                <w:rFonts w:cstheme="minorHAnsi"/>
                <w:b/>
                <w:sz w:val="24"/>
                <w:szCs w:val="24"/>
              </w:rPr>
              <w:t xml:space="preserve"> </w:t>
            </w:r>
            <w:r w:rsidRPr="00EB1368">
              <w:rPr>
                <w:rFonts w:cstheme="minorHAnsi"/>
                <w:sz w:val="24"/>
                <w:szCs w:val="24"/>
              </w:rPr>
              <w:t>los  conceptos fundamentales de seguridad para un correcto almacenamiento en bodegas.</w:t>
            </w:r>
          </w:p>
        </w:tc>
      </w:tr>
      <w:tr w:rsidR="00861A77" w:rsidRPr="00EB1368" w:rsidTr="00861A77">
        <w:trPr>
          <w:trHeight w:val="196"/>
        </w:trPr>
        <w:tc>
          <w:tcPr>
            <w:tcW w:w="11677" w:type="dxa"/>
            <w:shd w:val="clear" w:color="auto" w:fill="auto"/>
            <w:vAlign w:val="center"/>
          </w:tcPr>
          <w:p w:rsidR="00861A77" w:rsidRPr="00EB1368" w:rsidRDefault="00861A77" w:rsidP="00EB1368">
            <w:pPr>
              <w:tabs>
                <w:tab w:val="left" w:pos="3315"/>
                <w:tab w:val="left" w:pos="3585"/>
              </w:tabs>
              <w:jc w:val="both"/>
              <w:rPr>
                <w:rFonts w:cstheme="minorHAnsi"/>
                <w:b/>
                <w:bCs/>
                <w:sz w:val="24"/>
                <w:szCs w:val="24"/>
              </w:rPr>
            </w:pPr>
            <w:r w:rsidRPr="00EB1368">
              <w:rPr>
                <w:rFonts w:cstheme="minorHAnsi"/>
                <w:b/>
                <w:bCs/>
                <w:sz w:val="24"/>
                <w:szCs w:val="24"/>
              </w:rPr>
              <w:t xml:space="preserve">HABILIDAD: </w:t>
            </w:r>
            <w:r w:rsidRPr="00EB1368">
              <w:rPr>
                <w:rFonts w:cstheme="minorHAnsi"/>
                <w:bCs/>
                <w:sz w:val="24"/>
                <w:szCs w:val="24"/>
              </w:rPr>
              <w:t>Aplicar</w:t>
            </w:r>
          </w:p>
        </w:tc>
      </w:tr>
      <w:tr w:rsidR="00861A77" w:rsidRPr="00EB1368" w:rsidTr="00861A77">
        <w:trPr>
          <w:trHeight w:val="1477"/>
        </w:trPr>
        <w:tc>
          <w:tcPr>
            <w:tcW w:w="11677" w:type="dxa"/>
            <w:shd w:val="clear" w:color="auto" w:fill="auto"/>
            <w:vAlign w:val="center"/>
          </w:tcPr>
          <w:p w:rsidR="00861A77" w:rsidRPr="00EB1368" w:rsidRDefault="00861A77" w:rsidP="00861A77">
            <w:pPr>
              <w:jc w:val="both"/>
              <w:rPr>
                <w:rFonts w:cstheme="minorHAnsi"/>
                <w:b/>
                <w:sz w:val="24"/>
                <w:szCs w:val="24"/>
              </w:rPr>
            </w:pPr>
            <w:r w:rsidRPr="00EB1368">
              <w:rPr>
                <w:rFonts w:cstheme="minorHAnsi"/>
                <w:b/>
                <w:sz w:val="24"/>
                <w:szCs w:val="24"/>
              </w:rPr>
              <w:t>INSTRUCCIONES:</w:t>
            </w:r>
          </w:p>
          <w:p w:rsidR="00861A77" w:rsidRPr="00EB1368" w:rsidRDefault="00861A77" w:rsidP="00861A77">
            <w:pPr>
              <w:pStyle w:val="Prrafodelista"/>
              <w:numPr>
                <w:ilvl w:val="0"/>
                <w:numId w:val="33"/>
              </w:numPr>
              <w:spacing w:line="240" w:lineRule="auto"/>
              <w:jc w:val="both"/>
              <w:rPr>
                <w:rFonts w:asciiTheme="minorHAnsi" w:hAnsiTheme="minorHAnsi" w:cstheme="minorHAnsi"/>
                <w:sz w:val="24"/>
                <w:szCs w:val="24"/>
              </w:rPr>
            </w:pPr>
            <w:r w:rsidRPr="00EB1368">
              <w:rPr>
                <w:rFonts w:asciiTheme="minorHAnsi" w:hAnsiTheme="minorHAnsi" w:cstheme="minorHAnsi"/>
                <w:sz w:val="24"/>
                <w:szCs w:val="24"/>
              </w:rPr>
              <w:t>Lea atentamente el contenido descrito en la guía</w:t>
            </w:r>
          </w:p>
          <w:p w:rsidR="00861A77" w:rsidRPr="00EB1368" w:rsidRDefault="00861A77" w:rsidP="00861A77">
            <w:pPr>
              <w:pStyle w:val="Prrafodelista"/>
              <w:numPr>
                <w:ilvl w:val="0"/>
                <w:numId w:val="33"/>
              </w:numPr>
              <w:spacing w:line="240" w:lineRule="auto"/>
              <w:jc w:val="both"/>
              <w:rPr>
                <w:rFonts w:asciiTheme="minorHAnsi" w:hAnsiTheme="minorHAnsi" w:cstheme="minorHAnsi"/>
                <w:sz w:val="24"/>
                <w:szCs w:val="24"/>
              </w:rPr>
            </w:pPr>
            <w:r w:rsidRPr="00EB1368">
              <w:rPr>
                <w:rFonts w:asciiTheme="minorHAnsi" w:hAnsiTheme="minorHAnsi" w:cstheme="minorHAnsi"/>
                <w:sz w:val="24"/>
                <w:szCs w:val="24"/>
              </w:rPr>
              <w:t xml:space="preserve">Desarrolle sobre la misma guía las actividades, archivo Word. </w:t>
            </w:r>
          </w:p>
          <w:p w:rsidR="00861A77" w:rsidRPr="00EB1368" w:rsidRDefault="00861A77" w:rsidP="00861A77">
            <w:pPr>
              <w:pStyle w:val="Prrafodelista"/>
              <w:numPr>
                <w:ilvl w:val="0"/>
                <w:numId w:val="33"/>
              </w:numPr>
              <w:spacing w:line="240" w:lineRule="auto"/>
              <w:jc w:val="both"/>
              <w:rPr>
                <w:rFonts w:asciiTheme="minorHAnsi" w:hAnsiTheme="minorHAnsi" w:cstheme="minorHAnsi"/>
                <w:sz w:val="24"/>
                <w:szCs w:val="24"/>
              </w:rPr>
            </w:pPr>
            <w:r w:rsidRPr="00EB1368">
              <w:rPr>
                <w:rFonts w:asciiTheme="minorHAnsi" w:hAnsiTheme="minorHAnsi" w:cstheme="minorHAnsi"/>
                <w:sz w:val="24"/>
                <w:szCs w:val="24"/>
              </w:rPr>
              <w:t xml:space="preserve">Deber cuidar redacción, orden y ortografía </w:t>
            </w:r>
          </w:p>
          <w:p w:rsidR="00861A77" w:rsidRPr="00EB1368" w:rsidRDefault="00861A77" w:rsidP="00861A77">
            <w:pPr>
              <w:pStyle w:val="Prrafodelista"/>
              <w:numPr>
                <w:ilvl w:val="0"/>
                <w:numId w:val="33"/>
              </w:numPr>
              <w:spacing w:line="240" w:lineRule="auto"/>
              <w:jc w:val="both"/>
              <w:rPr>
                <w:rFonts w:asciiTheme="minorHAnsi" w:hAnsiTheme="minorHAnsi" w:cstheme="minorHAnsi"/>
                <w:sz w:val="24"/>
                <w:szCs w:val="24"/>
              </w:rPr>
            </w:pPr>
            <w:r w:rsidRPr="00EB1368">
              <w:rPr>
                <w:rFonts w:asciiTheme="minorHAnsi" w:hAnsiTheme="minorHAnsi" w:cstheme="minorHAnsi"/>
                <w:sz w:val="24"/>
                <w:szCs w:val="24"/>
              </w:rPr>
              <w:t xml:space="preserve">Esta evaluación equivale a un 20% de la nota integral según lo explicado en clases. </w:t>
            </w:r>
          </w:p>
          <w:p w:rsidR="00861A77" w:rsidRPr="00EB1368" w:rsidRDefault="00861A77" w:rsidP="00861A77">
            <w:pPr>
              <w:pStyle w:val="Prrafodelista"/>
              <w:numPr>
                <w:ilvl w:val="0"/>
                <w:numId w:val="33"/>
              </w:numPr>
              <w:spacing w:line="240" w:lineRule="auto"/>
              <w:jc w:val="both"/>
              <w:rPr>
                <w:rFonts w:asciiTheme="minorHAnsi" w:hAnsiTheme="minorHAnsi" w:cstheme="minorHAnsi"/>
                <w:b/>
                <w:bCs/>
                <w:sz w:val="24"/>
                <w:szCs w:val="24"/>
              </w:rPr>
            </w:pPr>
            <w:r w:rsidRPr="00EB1368">
              <w:rPr>
                <w:rFonts w:asciiTheme="minorHAnsi" w:hAnsiTheme="minorHAnsi" w:cstheme="minorHAnsi"/>
                <w:bCs/>
                <w:sz w:val="24"/>
                <w:szCs w:val="24"/>
              </w:rPr>
              <w:t>El desarrollo de esta guía será evaluado según los siguientes criterios</w:t>
            </w:r>
          </w:p>
          <w:p w:rsidR="00861A77" w:rsidRPr="00EB1368" w:rsidRDefault="00861A77" w:rsidP="00861A77">
            <w:pPr>
              <w:pStyle w:val="Prrafodelista"/>
              <w:numPr>
                <w:ilvl w:val="0"/>
                <w:numId w:val="34"/>
              </w:numPr>
              <w:spacing w:line="240" w:lineRule="auto"/>
              <w:jc w:val="both"/>
              <w:rPr>
                <w:rFonts w:asciiTheme="minorHAnsi" w:hAnsiTheme="minorHAnsi" w:cstheme="minorHAnsi"/>
                <w:bCs/>
                <w:sz w:val="24"/>
                <w:szCs w:val="24"/>
              </w:rPr>
            </w:pPr>
            <w:r w:rsidRPr="00EB1368">
              <w:rPr>
                <w:rFonts w:asciiTheme="minorHAnsi" w:hAnsiTheme="minorHAnsi" w:cstheme="minorHAnsi"/>
                <w:bCs/>
                <w:sz w:val="24"/>
                <w:szCs w:val="24"/>
              </w:rPr>
              <w:t xml:space="preserve">Desarrollo 70 </w:t>
            </w:r>
            <w:proofErr w:type="spellStart"/>
            <w:r w:rsidRPr="00EB1368">
              <w:rPr>
                <w:rFonts w:asciiTheme="minorHAnsi" w:hAnsiTheme="minorHAnsi" w:cstheme="minorHAnsi"/>
                <w:bCs/>
                <w:sz w:val="24"/>
                <w:szCs w:val="24"/>
              </w:rPr>
              <w:t>pts</w:t>
            </w:r>
            <w:proofErr w:type="spellEnd"/>
            <w:r w:rsidRPr="00EB1368">
              <w:rPr>
                <w:rFonts w:asciiTheme="minorHAnsi" w:hAnsiTheme="minorHAnsi" w:cstheme="minorHAnsi"/>
                <w:bCs/>
                <w:sz w:val="24"/>
                <w:szCs w:val="24"/>
              </w:rPr>
              <w:t xml:space="preserve"> </w:t>
            </w:r>
          </w:p>
          <w:p w:rsidR="00861A77" w:rsidRPr="00EB1368" w:rsidRDefault="00861A77" w:rsidP="00861A77">
            <w:pPr>
              <w:pStyle w:val="Prrafodelista"/>
              <w:numPr>
                <w:ilvl w:val="0"/>
                <w:numId w:val="34"/>
              </w:numPr>
              <w:spacing w:line="240" w:lineRule="auto"/>
              <w:jc w:val="both"/>
              <w:rPr>
                <w:rFonts w:asciiTheme="minorHAnsi" w:hAnsiTheme="minorHAnsi" w:cstheme="minorHAnsi"/>
                <w:b/>
                <w:bCs/>
                <w:sz w:val="24"/>
                <w:szCs w:val="24"/>
              </w:rPr>
            </w:pPr>
            <w:r w:rsidRPr="00EB1368">
              <w:rPr>
                <w:rFonts w:asciiTheme="minorHAnsi" w:hAnsiTheme="minorHAnsi" w:cstheme="minorHAnsi"/>
                <w:bCs/>
                <w:sz w:val="24"/>
                <w:szCs w:val="24"/>
              </w:rPr>
              <w:t xml:space="preserve">Responsabilidad (entrega dentro del plazo) 30 pts. </w:t>
            </w:r>
          </w:p>
          <w:p w:rsidR="00861A77" w:rsidRPr="00EB1368" w:rsidRDefault="00861A77" w:rsidP="00EB1368">
            <w:pPr>
              <w:pStyle w:val="Prrafodelista"/>
              <w:numPr>
                <w:ilvl w:val="0"/>
                <w:numId w:val="33"/>
              </w:numPr>
              <w:spacing w:line="240" w:lineRule="auto"/>
              <w:jc w:val="both"/>
              <w:rPr>
                <w:rFonts w:asciiTheme="minorHAnsi" w:hAnsiTheme="minorHAnsi" w:cstheme="minorHAnsi"/>
                <w:b/>
                <w:bCs/>
                <w:sz w:val="24"/>
                <w:szCs w:val="24"/>
              </w:rPr>
            </w:pPr>
            <w:r w:rsidRPr="00EB1368">
              <w:rPr>
                <w:rFonts w:asciiTheme="minorHAnsi" w:hAnsiTheme="minorHAnsi" w:cstheme="minorHAnsi"/>
                <w:bCs/>
                <w:sz w:val="24"/>
                <w:szCs w:val="24"/>
              </w:rPr>
              <w:t xml:space="preserve">Enviar esta guía al correo </w:t>
            </w:r>
            <w:hyperlink r:id="rId10" w:history="1">
              <w:r w:rsidRPr="00EB1368">
                <w:rPr>
                  <w:rStyle w:val="Hipervnculo"/>
                  <w:rFonts w:asciiTheme="minorHAnsi" w:hAnsiTheme="minorHAnsi" w:cstheme="minorHAnsi"/>
                  <w:bCs/>
                  <w:sz w:val="24"/>
                  <w:szCs w:val="24"/>
                </w:rPr>
                <w:t>aceledon@liceomixto.cl</w:t>
              </w:r>
            </w:hyperlink>
            <w:r w:rsidRPr="00EB1368">
              <w:rPr>
                <w:rFonts w:asciiTheme="minorHAnsi" w:hAnsiTheme="minorHAnsi" w:cstheme="minorHAnsi"/>
                <w:bCs/>
                <w:sz w:val="24"/>
                <w:szCs w:val="24"/>
              </w:rPr>
              <w:t xml:space="preserve"> </w:t>
            </w:r>
            <w:r w:rsidRPr="00EB1368">
              <w:rPr>
                <w:rFonts w:asciiTheme="minorHAnsi" w:hAnsiTheme="minorHAnsi" w:cstheme="minorHAnsi"/>
                <w:b/>
                <w:bCs/>
                <w:sz w:val="24"/>
                <w:szCs w:val="24"/>
              </w:rPr>
              <w:t>En el asunto debe indicar curso y nombre, en ese orden</w:t>
            </w:r>
            <w:r w:rsidR="00EB1368">
              <w:rPr>
                <w:rFonts w:asciiTheme="minorHAnsi" w:hAnsiTheme="minorHAnsi" w:cstheme="minorHAnsi"/>
                <w:b/>
                <w:bCs/>
                <w:sz w:val="24"/>
                <w:szCs w:val="24"/>
              </w:rPr>
              <w:t xml:space="preserve">   </w:t>
            </w:r>
            <w:r w:rsidRPr="00EB1368">
              <w:rPr>
                <w:rFonts w:asciiTheme="minorHAnsi" w:hAnsiTheme="minorHAnsi" w:cstheme="minorHAnsi"/>
                <w:bCs/>
                <w:sz w:val="24"/>
                <w:szCs w:val="24"/>
              </w:rPr>
              <w:t xml:space="preserve">Fecha de entrega </w:t>
            </w:r>
            <w:r w:rsidR="00EB1368" w:rsidRPr="00EB1368">
              <w:rPr>
                <w:rFonts w:asciiTheme="minorHAnsi" w:hAnsiTheme="minorHAnsi" w:cstheme="minorHAnsi"/>
                <w:b/>
                <w:bCs/>
                <w:sz w:val="24"/>
                <w:szCs w:val="24"/>
              </w:rPr>
              <w:t>MIERCOLES 26</w:t>
            </w:r>
            <w:r w:rsidRPr="00EB1368">
              <w:rPr>
                <w:rFonts w:asciiTheme="minorHAnsi" w:hAnsiTheme="minorHAnsi" w:cstheme="minorHAnsi"/>
                <w:b/>
                <w:bCs/>
                <w:sz w:val="24"/>
                <w:szCs w:val="24"/>
              </w:rPr>
              <w:t xml:space="preserve"> DE MARZO 2020  hasta las 17:15 </w:t>
            </w:r>
            <w:proofErr w:type="spellStart"/>
            <w:r w:rsidRPr="00EB1368">
              <w:rPr>
                <w:rFonts w:asciiTheme="minorHAnsi" w:hAnsiTheme="minorHAnsi" w:cstheme="minorHAnsi"/>
                <w:b/>
                <w:bCs/>
                <w:sz w:val="24"/>
                <w:szCs w:val="24"/>
              </w:rPr>
              <w:t>hrs</w:t>
            </w:r>
            <w:proofErr w:type="spellEnd"/>
            <w:r w:rsidRPr="00EB1368">
              <w:rPr>
                <w:rFonts w:asciiTheme="minorHAnsi" w:hAnsiTheme="minorHAnsi" w:cstheme="minorHAnsi"/>
                <w:b/>
                <w:bCs/>
                <w:sz w:val="24"/>
                <w:szCs w:val="24"/>
              </w:rPr>
              <w:t>.</w:t>
            </w:r>
            <w:r w:rsidRPr="00EB1368">
              <w:rPr>
                <w:rFonts w:asciiTheme="minorHAnsi" w:hAnsiTheme="minorHAnsi" w:cstheme="minorHAnsi"/>
                <w:bCs/>
                <w:sz w:val="24"/>
                <w:szCs w:val="24"/>
              </w:rPr>
              <w:t xml:space="preserve"> </w:t>
            </w:r>
          </w:p>
        </w:tc>
      </w:tr>
    </w:tbl>
    <w:p w:rsidR="00A45E5C" w:rsidRPr="00EB1368" w:rsidRDefault="00861A77" w:rsidP="00A45E5C">
      <w:pPr>
        <w:tabs>
          <w:tab w:val="left" w:pos="-567"/>
        </w:tabs>
        <w:spacing w:after="0" w:line="240" w:lineRule="auto"/>
        <w:ind w:left="849"/>
        <w:jc w:val="center"/>
        <w:rPr>
          <w:rFonts w:cstheme="minorHAnsi"/>
          <w:b/>
          <w:sz w:val="24"/>
          <w:szCs w:val="24"/>
        </w:rPr>
      </w:pPr>
      <w:r w:rsidRPr="00EB1368">
        <w:rPr>
          <w:rFonts w:cstheme="minorHAnsi"/>
          <w:b/>
          <w:sz w:val="24"/>
          <w:szCs w:val="24"/>
        </w:rPr>
        <w:t xml:space="preserve"> </w:t>
      </w:r>
      <w:r w:rsidR="00A45E5C" w:rsidRPr="00EB1368">
        <w:rPr>
          <w:rFonts w:cstheme="minorHAnsi"/>
          <w:b/>
          <w:sz w:val="24"/>
          <w:szCs w:val="24"/>
        </w:rPr>
        <w:t>“</w:t>
      </w:r>
      <w:r w:rsidR="00552749" w:rsidRPr="00EB1368">
        <w:rPr>
          <w:rFonts w:cstheme="minorHAnsi"/>
          <w:b/>
          <w:sz w:val="24"/>
          <w:szCs w:val="24"/>
        </w:rPr>
        <w:t>CONCEPTOS GENERALES DE</w:t>
      </w:r>
      <w:r w:rsidR="00A45E5C" w:rsidRPr="00EB1368">
        <w:rPr>
          <w:rFonts w:cstheme="minorHAnsi"/>
          <w:b/>
          <w:sz w:val="24"/>
          <w:szCs w:val="24"/>
        </w:rPr>
        <w:t xml:space="preserve"> </w:t>
      </w:r>
      <w:r w:rsidR="001F57EC" w:rsidRPr="00EB1368">
        <w:rPr>
          <w:rFonts w:cstheme="minorHAnsi"/>
          <w:b/>
          <w:sz w:val="24"/>
          <w:szCs w:val="24"/>
        </w:rPr>
        <w:t>SEGURIDAD EN BODEGA</w:t>
      </w:r>
      <w:r w:rsidR="00A45E5C" w:rsidRPr="00EB1368">
        <w:rPr>
          <w:rFonts w:cstheme="minorHAnsi"/>
          <w:b/>
          <w:sz w:val="24"/>
          <w:szCs w:val="24"/>
        </w:rPr>
        <w:t>”</w:t>
      </w:r>
    </w:p>
    <w:p w:rsidR="00A45E5C" w:rsidRPr="00EB1368" w:rsidRDefault="00A45E5C" w:rsidP="00E96362">
      <w:pPr>
        <w:spacing w:after="0" w:line="240" w:lineRule="auto"/>
        <w:jc w:val="both"/>
        <w:rPr>
          <w:rFonts w:cstheme="minorHAnsi"/>
          <w:sz w:val="24"/>
          <w:szCs w:val="24"/>
        </w:rPr>
      </w:pPr>
    </w:p>
    <w:p w:rsidR="000263BF" w:rsidRPr="00EB1368" w:rsidRDefault="000263BF" w:rsidP="00E96362">
      <w:pPr>
        <w:spacing w:after="0" w:line="240" w:lineRule="auto"/>
        <w:jc w:val="both"/>
        <w:rPr>
          <w:rFonts w:cstheme="minorHAnsi"/>
          <w:sz w:val="24"/>
          <w:szCs w:val="24"/>
        </w:rPr>
      </w:pPr>
    </w:p>
    <w:p w:rsidR="000263BF" w:rsidRPr="00EB1368" w:rsidRDefault="00A45E5C" w:rsidP="000263BF">
      <w:pPr>
        <w:tabs>
          <w:tab w:val="left" w:pos="-567"/>
        </w:tabs>
        <w:spacing w:after="0" w:line="240" w:lineRule="auto"/>
        <w:ind w:left="-567"/>
        <w:rPr>
          <w:rFonts w:cstheme="minorHAnsi"/>
          <w:b/>
          <w:sz w:val="24"/>
          <w:szCs w:val="24"/>
          <w:u w:val="single"/>
        </w:rPr>
      </w:pPr>
      <w:r w:rsidRPr="00EB1368">
        <w:rPr>
          <w:rFonts w:cstheme="minorHAnsi"/>
          <w:b/>
          <w:sz w:val="24"/>
          <w:szCs w:val="24"/>
        </w:rPr>
        <w:tab/>
      </w:r>
      <w:r w:rsidR="000263BF" w:rsidRPr="00EB1368">
        <w:rPr>
          <w:rFonts w:cstheme="minorHAnsi"/>
          <w:b/>
          <w:sz w:val="24"/>
          <w:szCs w:val="24"/>
          <w:u w:val="single"/>
        </w:rPr>
        <w:t>Bodegas y su seguridad</w:t>
      </w:r>
    </w:p>
    <w:p w:rsidR="000263BF" w:rsidRPr="00EB1368" w:rsidRDefault="000263BF" w:rsidP="000263BF">
      <w:pPr>
        <w:tabs>
          <w:tab w:val="left" w:pos="-567"/>
        </w:tabs>
        <w:spacing w:after="0" w:line="240" w:lineRule="auto"/>
        <w:ind w:left="-567"/>
        <w:rPr>
          <w:rFonts w:cstheme="minorHAnsi"/>
          <w:sz w:val="24"/>
          <w:szCs w:val="24"/>
          <w:u w:val="single"/>
          <w:lang w:eastAsia="es-ES"/>
        </w:rPr>
      </w:pPr>
    </w:p>
    <w:p w:rsidR="000263BF" w:rsidRPr="00EB1368" w:rsidRDefault="000263BF" w:rsidP="00357E5A">
      <w:pPr>
        <w:jc w:val="both"/>
        <w:rPr>
          <w:rFonts w:cstheme="minorHAnsi"/>
          <w:sz w:val="24"/>
          <w:szCs w:val="24"/>
          <w:lang w:eastAsia="es-ES"/>
        </w:rPr>
      </w:pPr>
      <w:r w:rsidRPr="00EB1368">
        <w:rPr>
          <w:rFonts w:cstheme="minorHAnsi"/>
          <w:noProof/>
          <w:sz w:val="24"/>
          <w:szCs w:val="24"/>
        </w:rPr>
        <w:drawing>
          <wp:anchor distT="0" distB="0" distL="114300" distR="114300" simplePos="0" relativeHeight="251671552" behindDoc="1" locked="0" layoutInCell="1" allowOverlap="1" wp14:anchorId="6578F2C0" wp14:editId="6C059833">
            <wp:simplePos x="0" y="0"/>
            <wp:positionH relativeFrom="column">
              <wp:posOffset>3975735</wp:posOffset>
            </wp:positionH>
            <wp:positionV relativeFrom="paragraph">
              <wp:posOffset>48895</wp:posOffset>
            </wp:positionV>
            <wp:extent cx="2381250" cy="1590675"/>
            <wp:effectExtent l="0" t="0" r="0" b="9525"/>
            <wp:wrapTight wrapText="bothSides">
              <wp:wrapPolygon edited="0">
                <wp:start x="0" y="0"/>
                <wp:lineTo x="0" y="21471"/>
                <wp:lineTo x="21427" y="21471"/>
                <wp:lineTo x="21427" y="0"/>
                <wp:lineTo x="0" y="0"/>
              </wp:wrapPolygon>
            </wp:wrapTight>
            <wp:docPr id="32" name="Imagen 32" descr="http://www.microbyte.cl/hsec/picarti/201303/p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icrobyte.cl/hsec/picarti/201303/pre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368">
        <w:rPr>
          <w:rFonts w:cstheme="minorHAnsi"/>
          <w:sz w:val="24"/>
          <w:szCs w:val="24"/>
          <w:lang w:eastAsia="es-ES"/>
        </w:rPr>
        <w:t xml:space="preserve">Las bodegas varían desde centro de distribución de productos hasta vendedores al por menor de productos de tamaño pequeño y a granel. De igual manera, aunque sea una bodega pequeña, los trabajadores deben seguir las normas de seguridad establecidas por la empresa. Es habitual en centros de distribución grandes, encontrarse con tránsito de camiones, vehículos, muelles de carga, traslado de materiales, etc. por lo que también hay que tener en consideración los riesgos que conlleva la utilización de esta maquinaria. </w:t>
      </w:r>
    </w:p>
    <w:p w:rsidR="000263BF" w:rsidRPr="00EB1368" w:rsidRDefault="00392039" w:rsidP="00357E5A">
      <w:pPr>
        <w:jc w:val="both"/>
        <w:rPr>
          <w:rFonts w:cstheme="minorHAnsi"/>
          <w:sz w:val="24"/>
          <w:szCs w:val="24"/>
          <w:lang w:eastAsia="es-ES"/>
        </w:rPr>
      </w:pPr>
      <w:r w:rsidRPr="00EB1368">
        <w:rPr>
          <w:rFonts w:cstheme="minorHAnsi"/>
          <w:sz w:val="24"/>
          <w:szCs w:val="24"/>
          <w:lang w:eastAsia="es-ES"/>
        </w:rPr>
        <w:t xml:space="preserve">Hay </w:t>
      </w:r>
      <w:r w:rsidR="00655A28" w:rsidRPr="00EB1368">
        <w:rPr>
          <w:rFonts w:cstheme="minorHAnsi"/>
          <w:sz w:val="24"/>
          <w:szCs w:val="24"/>
          <w:lang w:eastAsia="es-ES"/>
        </w:rPr>
        <w:t xml:space="preserve"> muchos lugares de </w:t>
      </w:r>
      <w:r w:rsidR="000263BF" w:rsidRPr="00EB1368">
        <w:rPr>
          <w:rFonts w:cstheme="minorHAnsi"/>
          <w:sz w:val="24"/>
          <w:szCs w:val="24"/>
          <w:lang w:eastAsia="es-ES"/>
        </w:rPr>
        <w:t xml:space="preserve">trabajo, donde </w:t>
      </w:r>
      <w:r w:rsidR="00655A28" w:rsidRPr="00EB1368">
        <w:rPr>
          <w:rFonts w:cstheme="minorHAnsi"/>
          <w:sz w:val="24"/>
          <w:szCs w:val="24"/>
          <w:lang w:eastAsia="es-ES"/>
        </w:rPr>
        <w:t>se necesita</w:t>
      </w:r>
      <w:r w:rsidR="000263BF" w:rsidRPr="00EB1368">
        <w:rPr>
          <w:rFonts w:cstheme="minorHAnsi"/>
          <w:sz w:val="24"/>
          <w:szCs w:val="24"/>
          <w:lang w:eastAsia="es-ES"/>
        </w:rPr>
        <w:t xml:space="preserve"> subir algunos metros para encontrar el producto requerido, hay que tener en consideración el riesgo de caída de altura, por lo que se deben tomar todas las medidas necesarias para que el trabajador realice esta actividad de manera segura.</w:t>
      </w:r>
      <w:r w:rsidR="000263BF" w:rsidRPr="00EB1368">
        <w:rPr>
          <w:rFonts w:cstheme="minorHAnsi"/>
          <w:sz w:val="24"/>
          <w:szCs w:val="24"/>
        </w:rPr>
        <w:t xml:space="preserve"> </w:t>
      </w:r>
    </w:p>
    <w:p w:rsidR="000263BF" w:rsidRPr="00EB1368" w:rsidRDefault="000263BF" w:rsidP="00357E5A">
      <w:pPr>
        <w:jc w:val="both"/>
        <w:rPr>
          <w:rFonts w:cstheme="minorHAnsi"/>
          <w:sz w:val="24"/>
          <w:szCs w:val="24"/>
          <w:lang w:eastAsia="es-ES"/>
        </w:rPr>
      </w:pPr>
      <w:r w:rsidRPr="00EB1368">
        <w:rPr>
          <w:rFonts w:cstheme="minorHAnsi"/>
          <w:sz w:val="24"/>
          <w:szCs w:val="24"/>
          <w:lang w:eastAsia="es-ES"/>
        </w:rPr>
        <w:t>Los montacargas ayudan a trasladar los m</w:t>
      </w:r>
      <w:r w:rsidR="00655A28" w:rsidRPr="00EB1368">
        <w:rPr>
          <w:rFonts w:cstheme="minorHAnsi"/>
          <w:sz w:val="24"/>
          <w:szCs w:val="24"/>
          <w:lang w:eastAsia="es-ES"/>
        </w:rPr>
        <w:t>ateriales del área de ingreso de un</w:t>
      </w:r>
      <w:r w:rsidRPr="00EB1368">
        <w:rPr>
          <w:rFonts w:cstheme="minorHAnsi"/>
          <w:sz w:val="24"/>
          <w:szCs w:val="24"/>
          <w:lang w:eastAsia="es-ES"/>
        </w:rPr>
        <w:t xml:space="preserve"> almacenamiento en bodega, los operadores</w:t>
      </w:r>
      <w:r w:rsidR="00655A28" w:rsidRPr="00EB1368">
        <w:rPr>
          <w:rFonts w:cstheme="minorHAnsi"/>
          <w:sz w:val="24"/>
          <w:szCs w:val="24"/>
          <w:lang w:eastAsia="es-ES"/>
        </w:rPr>
        <w:t xml:space="preserve"> de estas maquinarias</w:t>
      </w:r>
      <w:r w:rsidRPr="00EB1368">
        <w:rPr>
          <w:rFonts w:cstheme="minorHAnsi"/>
          <w:sz w:val="24"/>
          <w:szCs w:val="24"/>
          <w:lang w:eastAsia="es-ES"/>
        </w:rPr>
        <w:t xml:space="preserve"> requieren la inducción de seguridad necesaria </w:t>
      </w:r>
      <w:r w:rsidR="00655A28" w:rsidRPr="00EB1368">
        <w:rPr>
          <w:rFonts w:cstheme="minorHAnsi"/>
          <w:sz w:val="24"/>
          <w:szCs w:val="24"/>
          <w:lang w:eastAsia="es-ES"/>
        </w:rPr>
        <w:t>para que ejerzan su labor.</w:t>
      </w:r>
    </w:p>
    <w:p w:rsidR="00631EFF" w:rsidRPr="00EB1368" w:rsidRDefault="00631EFF" w:rsidP="00357E5A">
      <w:pPr>
        <w:jc w:val="both"/>
        <w:rPr>
          <w:rFonts w:cstheme="minorHAnsi"/>
          <w:sz w:val="24"/>
          <w:szCs w:val="24"/>
          <w:lang w:eastAsia="es-ES"/>
        </w:rPr>
      </w:pPr>
      <w:r w:rsidRPr="00EB1368">
        <w:rPr>
          <w:rFonts w:cstheme="minorHAnsi"/>
          <w:sz w:val="24"/>
          <w:szCs w:val="24"/>
          <w:lang w:eastAsia="es-ES"/>
        </w:rPr>
        <w:lastRenderedPageBreak/>
        <w:t>En la clase del día de hoy conoceremos y entenderemos</w:t>
      </w:r>
      <w:r w:rsidR="00655A28" w:rsidRPr="00EB1368">
        <w:rPr>
          <w:rFonts w:cstheme="minorHAnsi"/>
          <w:sz w:val="24"/>
          <w:szCs w:val="24"/>
          <w:lang w:eastAsia="es-ES"/>
        </w:rPr>
        <w:t xml:space="preserve"> conceptos, </w:t>
      </w:r>
      <w:r w:rsidRPr="00EB1368">
        <w:rPr>
          <w:rFonts w:cstheme="minorHAnsi"/>
          <w:sz w:val="24"/>
          <w:szCs w:val="24"/>
          <w:lang w:eastAsia="es-ES"/>
        </w:rPr>
        <w:t>m</w:t>
      </w:r>
      <w:r w:rsidR="000263BF" w:rsidRPr="00EB1368">
        <w:rPr>
          <w:rFonts w:cstheme="minorHAnsi"/>
          <w:sz w:val="24"/>
          <w:szCs w:val="24"/>
          <w:lang w:eastAsia="es-ES"/>
        </w:rPr>
        <w:t xml:space="preserve">étodos y procedimientos </w:t>
      </w:r>
      <w:r w:rsidRPr="00EB1368">
        <w:rPr>
          <w:rFonts w:cstheme="minorHAnsi"/>
          <w:sz w:val="24"/>
          <w:szCs w:val="24"/>
          <w:lang w:eastAsia="es-ES"/>
        </w:rPr>
        <w:t>aplicables en la dirección y operación de</w:t>
      </w:r>
      <w:r w:rsidR="000263BF" w:rsidRPr="00EB1368">
        <w:rPr>
          <w:rFonts w:cstheme="minorHAnsi"/>
          <w:sz w:val="24"/>
          <w:szCs w:val="24"/>
          <w:lang w:eastAsia="es-ES"/>
        </w:rPr>
        <w:t xml:space="preserve"> almacenes y bodega. </w:t>
      </w:r>
      <w:r w:rsidRPr="00EB1368">
        <w:rPr>
          <w:rFonts w:cstheme="minorHAnsi"/>
          <w:sz w:val="24"/>
          <w:szCs w:val="24"/>
          <w:lang w:eastAsia="es-ES"/>
        </w:rPr>
        <w:t>Esto con el fin de proteger al personal, equipos, elementos y materiales que se almacena</w:t>
      </w:r>
      <w:r w:rsidR="000263BF" w:rsidRPr="00EB1368">
        <w:rPr>
          <w:rFonts w:cstheme="minorHAnsi"/>
          <w:sz w:val="24"/>
          <w:szCs w:val="24"/>
          <w:lang w:eastAsia="es-ES"/>
        </w:rPr>
        <w:t xml:space="preserve">n y manipulan dentro de una empresa. </w:t>
      </w:r>
    </w:p>
    <w:p w:rsidR="00631EFF" w:rsidRPr="00EB1368" w:rsidRDefault="00631EFF" w:rsidP="00631EFF">
      <w:pPr>
        <w:pStyle w:val="Prrafodelista"/>
        <w:numPr>
          <w:ilvl w:val="0"/>
          <w:numId w:val="28"/>
        </w:numPr>
        <w:rPr>
          <w:rFonts w:asciiTheme="minorHAnsi" w:hAnsiTheme="minorHAnsi" w:cstheme="minorHAnsi"/>
          <w:b/>
          <w:sz w:val="24"/>
          <w:szCs w:val="24"/>
          <w:lang w:eastAsia="es-ES"/>
        </w:rPr>
      </w:pPr>
      <w:r w:rsidRPr="00EB1368">
        <w:rPr>
          <w:rFonts w:asciiTheme="minorHAnsi" w:hAnsiTheme="minorHAnsi" w:cstheme="minorHAnsi"/>
          <w:b/>
          <w:sz w:val="24"/>
          <w:szCs w:val="24"/>
          <w:lang w:eastAsia="es-ES"/>
        </w:rPr>
        <w:t>Algunos conceptos importantes…</w:t>
      </w:r>
      <w:r w:rsidR="00073C35" w:rsidRPr="00EB1368">
        <w:rPr>
          <w:rFonts w:asciiTheme="minorHAnsi" w:hAnsiTheme="minorHAnsi" w:cstheme="minorHAnsi"/>
          <w:sz w:val="24"/>
          <w:szCs w:val="24"/>
        </w:rPr>
        <w:t xml:space="preserve"> </w:t>
      </w:r>
    </w:p>
    <w:p w:rsidR="00631EFF" w:rsidRPr="00EB1368" w:rsidRDefault="00631EFF" w:rsidP="00631EFF">
      <w:pPr>
        <w:pStyle w:val="Prrafodelista"/>
        <w:rPr>
          <w:rFonts w:asciiTheme="minorHAnsi" w:hAnsiTheme="minorHAnsi" w:cstheme="minorHAnsi"/>
          <w:sz w:val="24"/>
          <w:szCs w:val="24"/>
          <w:lang w:eastAsia="es-ES"/>
        </w:rPr>
      </w:pPr>
    </w:p>
    <w:p w:rsidR="00631EFF" w:rsidRPr="00EB1368" w:rsidRDefault="000263BF" w:rsidP="00357E5A">
      <w:pPr>
        <w:pStyle w:val="Prrafodelista"/>
        <w:numPr>
          <w:ilvl w:val="0"/>
          <w:numId w:val="29"/>
        </w:numPr>
        <w:jc w:val="both"/>
        <w:rPr>
          <w:rFonts w:asciiTheme="minorHAnsi" w:hAnsiTheme="minorHAnsi" w:cstheme="minorHAnsi"/>
          <w:sz w:val="24"/>
          <w:szCs w:val="24"/>
          <w:lang w:eastAsia="es-ES"/>
        </w:rPr>
      </w:pPr>
      <w:r w:rsidRPr="00EB1368">
        <w:rPr>
          <w:rFonts w:asciiTheme="minorHAnsi" w:hAnsiTheme="minorHAnsi" w:cstheme="minorHAnsi"/>
          <w:noProof/>
          <w:sz w:val="24"/>
          <w:szCs w:val="24"/>
        </w:rPr>
        <w:drawing>
          <wp:anchor distT="0" distB="0" distL="114300" distR="114300" simplePos="0" relativeHeight="251666432" behindDoc="1" locked="0" layoutInCell="1" allowOverlap="1" wp14:anchorId="2DACBE4F" wp14:editId="570DB830">
            <wp:simplePos x="0" y="0"/>
            <wp:positionH relativeFrom="column">
              <wp:posOffset>3806825</wp:posOffset>
            </wp:positionH>
            <wp:positionV relativeFrom="paragraph">
              <wp:posOffset>-6350</wp:posOffset>
            </wp:positionV>
            <wp:extent cx="2555240" cy="1564005"/>
            <wp:effectExtent l="0" t="0" r="0" b="0"/>
            <wp:wrapTight wrapText="bothSides">
              <wp:wrapPolygon edited="0">
                <wp:start x="0" y="0"/>
                <wp:lineTo x="0" y="21311"/>
                <wp:lineTo x="21417" y="21311"/>
                <wp:lineTo x="21417" y="0"/>
                <wp:lineTo x="0" y="0"/>
              </wp:wrapPolygon>
            </wp:wrapTight>
            <wp:docPr id="26" name="Imagen 26" descr="Resultado de imagen para Seguridad en bodegas anim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Seguridad en bodegas animad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5240" cy="156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631EFF" w:rsidRPr="00EB1368">
        <w:rPr>
          <w:rFonts w:asciiTheme="minorHAnsi" w:hAnsiTheme="minorHAnsi" w:cstheme="minorHAnsi"/>
          <w:b/>
          <w:sz w:val="24"/>
          <w:szCs w:val="24"/>
          <w:u w:val="single"/>
          <w:lang w:eastAsia="es-ES"/>
        </w:rPr>
        <w:t>Almacén:</w:t>
      </w:r>
      <w:r w:rsidR="00631EFF" w:rsidRPr="00EB1368">
        <w:rPr>
          <w:rFonts w:asciiTheme="minorHAnsi" w:hAnsiTheme="minorHAnsi" w:cstheme="minorHAnsi"/>
          <w:sz w:val="24"/>
          <w:szCs w:val="24"/>
          <w:lang w:eastAsia="es-ES"/>
        </w:rPr>
        <w:t xml:space="preserve"> Área donde se despachan  y reciben materiales. También son bodegas, patios de almacenamiento, zonas de cargue y descargue.</w:t>
      </w:r>
    </w:p>
    <w:p w:rsidR="00631EFF" w:rsidRPr="00EB1368" w:rsidRDefault="00631EFF" w:rsidP="00357E5A">
      <w:pPr>
        <w:pStyle w:val="Prrafodelista"/>
        <w:numPr>
          <w:ilvl w:val="0"/>
          <w:numId w:val="29"/>
        </w:numPr>
        <w:jc w:val="both"/>
        <w:rPr>
          <w:rFonts w:asciiTheme="minorHAnsi" w:hAnsiTheme="minorHAnsi" w:cstheme="minorHAnsi"/>
          <w:sz w:val="24"/>
          <w:szCs w:val="24"/>
          <w:lang w:eastAsia="es-ES"/>
        </w:rPr>
      </w:pPr>
      <w:r w:rsidRPr="00EB1368">
        <w:rPr>
          <w:rFonts w:asciiTheme="minorHAnsi" w:hAnsiTheme="minorHAnsi" w:cstheme="minorHAnsi"/>
          <w:b/>
          <w:sz w:val="24"/>
          <w:szCs w:val="24"/>
          <w:u w:val="single"/>
          <w:lang w:eastAsia="es-ES"/>
        </w:rPr>
        <w:t>Apilar:</w:t>
      </w:r>
      <w:r w:rsidRPr="00EB1368">
        <w:rPr>
          <w:rFonts w:asciiTheme="minorHAnsi" w:hAnsiTheme="minorHAnsi" w:cstheme="minorHAnsi"/>
          <w:sz w:val="24"/>
          <w:szCs w:val="24"/>
          <w:lang w:eastAsia="es-ES"/>
        </w:rPr>
        <w:t xml:space="preserve"> Colocar ordenadamente un objeto sobre otro.</w:t>
      </w:r>
    </w:p>
    <w:p w:rsidR="00631EFF" w:rsidRPr="00EB1368" w:rsidRDefault="00631EFF" w:rsidP="00357E5A">
      <w:pPr>
        <w:pStyle w:val="Prrafodelista"/>
        <w:numPr>
          <w:ilvl w:val="0"/>
          <w:numId w:val="29"/>
        </w:numPr>
        <w:jc w:val="both"/>
        <w:rPr>
          <w:rFonts w:asciiTheme="minorHAnsi" w:hAnsiTheme="minorHAnsi" w:cstheme="minorHAnsi"/>
          <w:sz w:val="24"/>
          <w:szCs w:val="24"/>
          <w:lang w:eastAsia="es-ES"/>
        </w:rPr>
      </w:pPr>
      <w:r w:rsidRPr="00EB1368">
        <w:rPr>
          <w:rFonts w:asciiTheme="minorHAnsi" w:hAnsiTheme="minorHAnsi" w:cstheme="minorHAnsi"/>
          <w:b/>
          <w:sz w:val="24"/>
          <w:szCs w:val="24"/>
          <w:u w:val="single"/>
          <w:lang w:eastAsia="es-ES"/>
        </w:rPr>
        <w:t>Amarre:</w:t>
      </w:r>
      <w:r w:rsidRPr="00EB1368">
        <w:rPr>
          <w:rFonts w:asciiTheme="minorHAnsi" w:hAnsiTheme="minorHAnsi" w:cstheme="minorHAnsi"/>
          <w:sz w:val="24"/>
          <w:szCs w:val="24"/>
          <w:lang w:eastAsia="es-ES"/>
        </w:rPr>
        <w:t xml:space="preserve"> Se utiliza para atar, mantener unidos o asegurar los materiales, especialmente aquellos que se pueden separar</w:t>
      </w:r>
      <w:r w:rsidR="00655A28" w:rsidRPr="00EB1368">
        <w:rPr>
          <w:rFonts w:asciiTheme="minorHAnsi" w:hAnsiTheme="minorHAnsi" w:cstheme="minorHAnsi"/>
          <w:sz w:val="24"/>
          <w:szCs w:val="24"/>
          <w:lang w:eastAsia="es-ES"/>
        </w:rPr>
        <w:t xml:space="preserve"> de las pilas o de los arrumes.</w:t>
      </w:r>
    </w:p>
    <w:p w:rsidR="00631EFF" w:rsidRPr="00EB1368" w:rsidRDefault="00631EFF" w:rsidP="00357E5A">
      <w:pPr>
        <w:pStyle w:val="Prrafodelista"/>
        <w:numPr>
          <w:ilvl w:val="0"/>
          <w:numId w:val="29"/>
        </w:numPr>
        <w:jc w:val="both"/>
        <w:rPr>
          <w:rFonts w:asciiTheme="minorHAnsi" w:hAnsiTheme="minorHAnsi" w:cstheme="minorHAnsi"/>
          <w:sz w:val="24"/>
          <w:szCs w:val="24"/>
          <w:lang w:eastAsia="es-ES"/>
        </w:rPr>
      </w:pPr>
      <w:r w:rsidRPr="00EB1368">
        <w:rPr>
          <w:rFonts w:asciiTheme="minorHAnsi" w:hAnsiTheme="minorHAnsi" w:cstheme="minorHAnsi"/>
          <w:b/>
          <w:sz w:val="24"/>
          <w:szCs w:val="24"/>
          <w:u w:val="single"/>
          <w:lang w:eastAsia="es-ES"/>
        </w:rPr>
        <w:t>Elementos de amarre:</w:t>
      </w:r>
      <w:r w:rsidRPr="00EB1368">
        <w:rPr>
          <w:rFonts w:asciiTheme="minorHAnsi" w:hAnsiTheme="minorHAnsi" w:cstheme="minorHAnsi"/>
          <w:sz w:val="24"/>
          <w:szCs w:val="24"/>
          <w:lang w:eastAsia="es-ES"/>
        </w:rPr>
        <w:t xml:space="preserve"> Cuerdas, bandas, cables, cadenas, entre otros.</w:t>
      </w:r>
    </w:p>
    <w:p w:rsidR="00631EFF" w:rsidRPr="00EB1368" w:rsidRDefault="00631EFF" w:rsidP="00357E5A">
      <w:pPr>
        <w:pStyle w:val="Prrafodelista"/>
        <w:numPr>
          <w:ilvl w:val="0"/>
          <w:numId w:val="29"/>
        </w:numPr>
        <w:jc w:val="both"/>
        <w:rPr>
          <w:rFonts w:asciiTheme="minorHAnsi" w:hAnsiTheme="minorHAnsi" w:cstheme="minorHAnsi"/>
          <w:sz w:val="24"/>
          <w:szCs w:val="24"/>
          <w:lang w:eastAsia="es-ES"/>
        </w:rPr>
      </w:pPr>
      <w:r w:rsidRPr="00EB1368">
        <w:rPr>
          <w:rFonts w:asciiTheme="minorHAnsi" w:hAnsiTheme="minorHAnsi" w:cstheme="minorHAnsi"/>
          <w:b/>
          <w:sz w:val="24"/>
          <w:szCs w:val="24"/>
          <w:u w:val="single"/>
          <w:lang w:eastAsia="es-ES"/>
        </w:rPr>
        <w:t>Arrumar:</w:t>
      </w:r>
      <w:r w:rsidRPr="00EB1368">
        <w:rPr>
          <w:rFonts w:asciiTheme="minorHAnsi" w:hAnsiTheme="minorHAnsi" w:cstheme="minorHAnsi"/>
          <w:sz w:val="24"/>
          <w:szCs w:val="24"/>
          <w:lang w:eastAsia="es-ES"/>
        </w:rPr>
        <w:t xml:space="preserve"> Distribuir la carga en grupos o montones organizados.</w:t>
      </w:r>
    </w:p>
    <w:p w:rsidR="00631EFF" w:rsidRPr="00EB1368" w:rsidRDefault="00631EFF" w:rsidP="00357E5A">
      <w:pPr>
        <w:pStyle w:val="Prrafodelista"/>
        <w:numPr>
          <w:ilvl w:val="0"/>
          <w:numId w:val="29"/>
        </w:numPr>
        <w:jc w:val="both"/>
        <w:rPr>
          <w:rFonts w:asciiTheme="minorHAnsi" w:hAnsiTheme="minorHAnsi" w:cstheme="minorHAnsi"/>
          <w:sz w:val="24"/>
          <w:szCs w:val="24"/>
          <w:lang w:eastAsia="es-ES"/>
        </w:rPr>
      </w:pPr>
      <w:r w:rsidRPr="00EB1368">
        <w:rPr>
          <w:rFonts w:asciiTheme="minorHAnsi" w:hAnsiTheme="minorHAnsi" w:cstheme="minorHAnsi"/>
          <w:b/>
          <w:sz w:val="24"/>
          <w:szCs w:val="24"/>
          <w:u w:val="single"/>
          <w:lang w:eastAsia="es-ES"/>
        </w:rPr>
        <w:t>Bodega:</w:t>
      </w:r>
      <w:r w:rsidRPr="00EB1368">
        <w:rPr>
          <w:rFonts w:asciiTheme="minorHAnsi" w:hAnsiTheme="minorHAnsi" w:cstheme="minorHAnsi"/>
          <w:sz w:val="24"/>
          <w:szCs w:val="24"/>
          <w:lang w:eastAsia="es-ES"/>
        </w:rPr>
        <w:t xml:space="preserve"> Lugar donde se guardan o almacenan ordenadamente los materiales.</w:t>
      </w:r>
    </w:p>
    <w:p w:rsidR="00631EFF" w:rsidRPr="00EB1368" w:rsidRDefault="00631EFF" w:rsidP="00357E5A">
      <w:pPr>
        <w:pStyle w:val="Prrafodelista"/>
        <w:numPr>
          <w:ilvl w:val="0"/>
          <w:numId w:val="29"/>
        </w:numPr>
        <w:jc w:val="both"/>
        <w:rPr>
          <w:rFonts w:asciiTheme="minorHAnsi" w:hAnsiTheme="minorHAnsi" w:cstheme="minorHAnsi"/>
          <w:sz w:val="24"/>
          <w:szCs w:val="24"/>
          <w:lang w:eastAsia="es-ES"/>
        </w:rPr>
      </w:pPr>
      <w:r w:rsidRPr="00EB1368">
        <w:rPr>
          <w:rFonts w:asciiTheme="minorHAnsi" w:hAnsiTheme="minorHAnsi" w:cstheme="minorHAnsi"/>
          <w:b/>
          <w:sz w:val="24"/>
          <w:szCs w:val="24"/>
          <w:u w:val="single"/>
          <w:lang w:eastAsia="es-ES"/>
        </w:rPr>
        <w:t>Embalaje:</w:t>
      </w:r>
      <w:r w:rsidRPr="00EB1368">
        <w:rPr>
          <w:rFonts w:asciiTheme="minorHAnsi" w:hAnsiTheme="minorHAnsi" w:cstheme="minorHAnsi"/>
          <w:sz w:val="24"/>
          <w:szCs w:val="24"/>
          <w:lang w:eastAsia="es-ES"/>
        </w:rPr>
        <w:t xml:space="preserve"> Empaque o cubierta que protege una mercancía o material.</w:t>
      </w:r>
    </w:p>
    <w:p w:rsidR="00655A28" w:rsidRPr="00EB1368" w:rsidRDefault="00631EFF" w:rsidP="00357E5A">
      <w:pPr>
        <w:pStyle w:val="Prrafodelista"/>
        <w:numPr>
          <w:ilvl w:val="0"/>
          <w:numId w:val="29"/>
        </w:numPr>
        <w:jc w:val="both"/>
        <w:rPr>
          <w:rFonts w:asciiTheme="minorHAnsi" w:hAnsiTheme="minorHAnsi" w:cstheme="minorHAnsi"/>
          <w:sz w:val="24"/>
          <w:szCs w:val="24"/>
          <w:lang w:eastAsia="es-ES"/>
        </w:rPr>
      </w:pPr>
      <w:r w:rsidRPr="00EB1368">
        <w:rPr>
          <w:rFonts w:asciiTheme="minorHAnsi" w:hAnsiTheme="minorHAnsi" w:cstheme="minorHAnsi"/>
          <w:b/>
          <w:sz w:val="24"/>
          <w:szCs w:val="24"/>
          <w:u w:val="single"/>
          <w:lang w:eastAsia="es-ES"/>
        </w:rPr>
        <w:t>Escalera:</w:t>
      </w:r>
      <w:r w:rsidRPr="00EB1368">
        <w:rPr>
          <w:rFonts w:asciiTheme="minorHAnsi" w:hAnsiTheme="minorHAnsi" w:cstheme="minorHAnsi"/>
          <w:sz w:val="24"/>
          <w:szCs w:val="24"/>
          <w:lang w:eastAsia="es-ES"/>
        </w:rPr>
        <w:t xml:space="preserve"> Herramienta que se utiliza para ascender o descender de un lugar. </w:t>
      </w:r>
    </w:p>
    <w:p w:rsidR="00631EFF" w:rsidRPr="00EB1368" w:rsidRDefault="00655A28" w:rsidP="00357E5A">
      <w:pPr>
        <w:pStyle w:val="Prrafodelista"/>
        <w:jc w:val="both"/>
        <w:rPr>
          <w:rFonts w:asciiTheme="minorHAnsi" w:hAnsiTheme="minorHAnsi" w:cstheme="minorHAnsi"/>
          <w:sz w:val="24"/>
          <w:szCs w:val="24"/>
          <w:lang w:eastAsia="es-ES"/>
        </w:rPr>
      </w:pPr>
      <w:r w:rsidRPr="00EB1368">
        <w:rPr>
          <w:rFonts w:asciiTheme="minorHAnsi" w:hAnsiTheme="minorHAnsi" w:cstheme="minorHAnsi"/>
          <w:b/>
          <w:sz w:val="24"/>
          <w:szCs w:val="24"/>
          <w:lang w:eastAsia="es-ES"/>
        </w:rPr>
        <w:t>Nota:</w:t>
      </w:r>
      <w:r w:rsidRPr="00EB1368">
        <w:rPr>
          <w:rFonts w:asciiTheme="minorHAnsi" w:hAnsiTheme="minorHAnsi" w:cstheme="minorHAnsi"/>
          <w:sz w:val="24"/>
          <w:szCs w:val="24"/>
          <w:lang w:eastAsia="es-ES"/>
        </w:rPr>
        <w:t xml:space="preserve"> </w:t>
      </w:r>
      <w:r w:rsidR="00631EFF" w:rsidRPr="00EB1368">
        <w:rPr>
          <w:rFonts w:asciiTheme="minorHAnsi" w:hAnsiTheme="minorHAnsi" w:cstheme="minorHAnsi"/>
          <w:sz w:val="24"/>
          <w:szCs w:val="24"/>
          <w:lang w:eastAsia="es-ES"/>
        </w:rPr>
        <w:t>No afiance la escalera fija sobre arrumes de materiales, utilice escaleras de tijera o andamios. Guárdelas en sitios diferentes a pasillos.</w:t>
      </w:r>
    </w:p>
    <w:p w:rsidR="00631EFF" w:rsidRPr="00EB1368" w:rsidRDefault="00631EFF" w:rsidP="00357E5A">
      <w:pPr>
        <w:pStyle w:val="Prrafodelista"/>
        <w:numPr>
          <w:ilvl w:val="0"/>
          <w:numId w:val="29"/>
        </w:numPr>
        <w:jc w:val="both"/>
        <w:rPr>
          <w:rFonts w:asciiTheme="minorHAnsi" w:hAnsiTheme="minorHAnsi" w:cstheme="minorHAnsi"/>
          <w:sz w:val="24"/>
          <w:szCs w:val="24"/>
          <w:lang w:eastAsia="es-ES"/>
        </w:rPr>
      </w:pPr>
      <w:r w:rsidRPr="00EB1368">
        <w:rPr>
          <w:rFonts w:asciiTheme="minorHAnsi" w:hAnsiTheme="minorHAnsi" w:cstheme="minorHAnsi"/>
          <w:b/>
          <w:sz w:val="24"/>
          <w:szCs w:val="24"/>
          <w:u w:val="single"/>
          <w:lang w:eastAsia="es-ES"/>
        </w:rPr>
        <w:t>Manipular:</w:t>
      </w:r>
      <w:r w:rsidRPr="00EB1368">
        <w:rPr>
          <w:rFonts w:asciiTheme="minorHAnsi" w:hAnsiTheme="minorHAnsi" w:cstheme="minorHAnsi"/>
          <w:sz w:val="24"/>
          <w:szCs w:val="24"/>
          <w:lang w:eastAsia="es-ES"/>
        </w:rPr>
        <w:t xml:space="preserve"> Mover, trasladar, transportar o empacar mercancías con las manos o con ayuda mecánica.</w:t>
      </w:r>
      <w:r w:rsidR="00073C35" w:rsidRPr="00EB1368">
        <w:rPr>
          <w:rFonts w:asciiTheme="minorHAnsi" w:hAnsiTheme="minorHAnsi" w:cstheme="minorHAnsi"/>
          <w:sz w:val="24"/>
          <w:szCs w:val="24"/>
          <w:lang w:eastAsia="es-ES"/>
        </w:rPr>
        <w:br/>
      </w:r>
    </w:p>
    <w:p w:rsidR="00631EFF" w:rsidRPr="00EB1368" w:rsidRDefault="00631EFF" w:rsidP="00357E5A">
      <w:pPr>
        <w:pStyle w:val="Prrafodelista"/>
        <w:numPr>
          <w:ilvl w:val="0"/>
          <w:numId w:val="28"/>
        </w:numPr>
        <w:jc w:val="both"/>
        <w:rPr>
          <w:rFonts w:asciiTheme="minorHAnsi" w:hAnsiTheme="minorHAnsi" w:cstheme="minorHAnsi"/>
          <w:b/>
          <w:sz w:val="24"/>
          <w:szCs w:val="24"/>
          <w:lang w:eastAsia="es-ES"/>
        </w:rPr>
      </w:pPr>
      <w:r w:rsidRPr="00EB1368">
        <w:rPr>
          <w:rFonts w:asciiTheme="minorHAnsi" w:hAnsiTheme="minorHAnsi" w:cstheme="minorHAnsi"/>
          <w:b/>
          <w:sz w:val="24"/>
          <w:szCs w:val="24"/>
          <w:lang w:eastAsia="es-ES"/>
        </w:rPr>
        <w:t>Clasificación de materiales</w:t>
      </w:r>
    </w:p>
    <w:p w:rsidR="00631EFF" w:rsidRPr="00EB1368" w:rsidRDefault="00631EFF" w:rsidP="00357E5A">
      <w:pPr>
        <w:jc w:val="both"/>
        <w:rPr>
          <w:rFonts w:cstheme="minorHAnsi"/>
          <w:sz w:val="24"/>
          <w:szCs w:val="24"/>
          <w:lang w:eastAsia="es-ES"/>
        </w:rPr>
      </w:pPr>
      <w:r w:rsidRPr="00EB1368">
        <w:rPr>
          <w:rFonts w:cstheme="minorHAnsi"/>
          <w:sz w:val="24"/>
          <w:szCs w:val="24"/>
          <w:lang w:eastAsia="es-ES"/>
        </w:rPr>
        <w:t>El primer paso es conocer y clasificar los materiales. Se clasifican bajo dos aspectos importantes:</w:t>
      </w:r>
    </w:p>
    <w:p w:rsidR="00631EFF" w:rsidRPr="00EB1368" w:rsidRDefault="00631EFF" w:rsidP="00357E5A">
      <w:pPr>
        <w:jc w:val="both"/>
        <w:rPr>
          <w:rFonts w:cstheme="minorHAnsi"/>
          <w:sz w:val="24"/>
          <w:szCs w:val="24"/>
          <w:lang w:eastAsia="es-ES"/>
        </w:rPr>
      </w:pPr>
      <w:r w:rsidRPr="00EB1368">
        <w:rPr>
          <w:rFonts w:cstheme="minorHAnsi"/>
          <w:b/>
          <w:sz w:val="24"/>
          <w:szCs w:val="24"/>
          <w:u w:val="single"/>
          <w:lang w:eastAsia="es-ES"/>
        </w:rPr>
        <w:t>Almacenamiento en patios o áreas descubiertas:</w:t>
      </w:r>
      <w:r w:rsidRPr="00EB1368">
        <w:rPr>
          <w:rFonts w:cstheme="minorHAnsi"/>
          <w:sz w:val="24"/>
          <w:szCs w:val="24"/>
          <w:lang w:eastAsia="es-ES"/>
        </w:rPr>
        <w:t xml:space="preserve"> Se ubican materiales que no sufran deterioro en su naturaleza misma y en su embalaje.</w:t>
      </w:r>
    </w:p>
    <w:p w:rsidR="00631EFF" w:rsidRPr="00EB1368" w:rsidRDefault="00631EFF" w:rsidP="00357E5A">
      <w:pPr>
        <w:jc w:val="both"/>
        <w:rPr>
          <w:rFonts w:cstheme="minorHAnsi"/>
          <w:sz w:val="24"/>
          <w:szCs w:val="24"/>
          <w:lang w:eastAsia="es-ES"/>
        </w:rPr>
      </w:pPr>
      <w:r w:rsidRPr="00EB1368">
        <w:rPr>
          <w:rFonts w:cstheme="minorHAnsi"/>
          <w:b/>
          <w:sz w:val="24"/>
          <w:szCs w:val="24"/>
          <w:u w:val="single"/>
          <w:lang w:eastAsia="es-ES"/>
        </w:rPr>
        <w:t>Almacenamiento bajo techo:</w:t>
      </w:r>
      <w:r w:rsidRPr="00EB1368">
        <w:rPr>
          <w:rFonts w:cstheme="minorHAnsi"/>
          <w:sz w:val="24"/>
          <w:szCs w:val="24"/>
          <w:lang w:eastAsia="es-ES"/>
        </w:rPr>
        <w:t xml:space="preserve"> Se deben almacenar los materiales que por su forma, volumen, valor, actividad de entrega y salida lo requiera.</w:t>
      </w:r>
    </w:p>
    <w:p w:rsidR="000263BF" w:rsidRPr="00EB1368" w:rsidRDefault="000263BF" w:rsidP="00357E5A">
      <w:pPr>
        <w:jc w:val="both"/>
        <w:rPr>
          <w:rFonts w:cstheme="minorHAnsi"/>
          <w:sz w:val="24"/>
          <w:szCs w:val="24"/>
          <w:lang w:eastAsia="es-ES"/>
        </w:rPr>
      </w:pPr>
    </w:p>
    <w:p w:rsidR="00631EFF" w:rsidRPr="00EB1368" w:rsidRDefault="00631EFF" w:rsidP="00357E5A">
      <w:pPr>
        <w:pStyle w:val="Prrafodelista"/>
        <w:numPr>
          <w:ilvl w:val="0"/>
          <w:numId w:val="28"/>
        </w:numPr>
        <w:jc w:val="both"/>
        <w:rPr>
          <w:rFonts w:asciiTheme="minorHAnsi" w:hAnsiTheme="minorHAnsi" w:cstheme="minorHAnsi"/>
          <w:b/>
          <w:sz w:val="24"/>
          <w:szCs w:val="24"/>
          <w:lang w:eastAsia="es-ES"/>
        </w:rPr>
      </w:pPr>
      <w:r w:rsidRPr="00EB1368">
        <w:rPr>
          <w:rFonts w:asciiTheme="minorHAnsi" w:hAnsiTheme="minorHAnsi" w:cstheme="minorHAnsi"/>
          <w:b/>
          <w:sz w:val="24"/>
          <w:szCs w:val="24"/>
          <w:lang w:eastAsia="es-ES"/>
        </w:rPr>
        <w:t>Almacenamiento</w:t>
      </w:r>
    </w:p>
    <w:p w:rsidR="00631EFF" w:rsidRPr="00EB1368" w:rsidRDefault="000263BF" w:rsidP="00357E5A">
      <w:pPr>
        <w:jc w:val="both"/>
        <w:rPr>
          <w:rFonts w:cstheme="minorHAnsi"/>
          <w:sz w:val="24"/>
          <w:szCs w:val="24"/>
          <w:lang w:eastAsia="es-ES"/>
        </w:rPr>
      </w:pPr>
      <w:r w:rsidRPr="00EB1368">
        <w:rPr>
          <w:rFonts w:cstheme="minorHAnsi"/>
          <w:noProof/>
          <w:sz w:val="24"/>
          <w:szCs w:val="24"/>
        </w:rPr>
        <w:drawing>
          <wp:anchor distT="0" distB="0" distL="114300" distR="114300" simplePos="0" relativeHeight="251665408" behindDoc="1" locked="0" layoutInCell="1" allowOverlap="1" wp14:anchorId="445FDAF6" wp14:editId="2C5FDAD2">
            <wp:simplePos x="0" y="0"/>
            <wp:positionH relativeFrom="column">
              <wp:posOffset>4645660</wp:posOffset>
            </wp:positionH>
            <wp:positionV relativeFrom="paragraph">
              <wp:posOffset>348615</wp:posOffset>
            </wp:positionV>
            <wp:extent cx="1477010" cy="1444625"/>
            <wp:effectExtent l="38100" t="38100" r="46990" b="41275"/>
            <wp:wrapTight wrapText="bothSides">
              <wp:wrapPolygon edited="0">
                <wp:start x="-789" y="-25"/>
                <wp:lineTo x="-229" y="18198"/>
                <wp:lineTo x="-85" y="21328"/>
                <wp:lineTo x="17499" y="21622"/>
                <wp:lineTo x="21951" y="21408"/>
                <wp:lineTo x="21893" y="8009"/>
                <wp:lineTo x="21487" y="-811"/>
                <wp:lineTo x="3385" y="-226"/>
                <wp:lineTo x="-789" y="-25"/>
              </wp:wrapPolygon>
            </wp:wrapTight>
            <wp:docPr id="25" name="Imagen 25" descr="Resultado de imagen para Seguridad en bodegas anim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Seguridad en bodegas animada"/>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3353" r="9866"/>
                    <a:stretch/>
                  </pic:blipFill>
                  <pic:spPr bwMode="auto">
                    <a:xfrm rot="161656">
                      <a:off x="0" y="0"/>
                      <a:ext cx="1477010" cy="1444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1EFF" w:rsidRPr="00EB1368">
        <w:rPr>
          <w:rFonts w:cstheme="minorHAnsi"/>
          <w:sz w:val="24"/>
          <w:szCs w:val="24"/>
          <w:lang w:eastAsia="es-ES"/>
        </w:rPr>
        <w:t>Analizados los aprovechamientos  de los espacios y de las áreas especiales  del almacenamiento se procede a la organización interna de la bodega, para lo cual se debe tener en cuenta:</w:t>
      </w:r>
    </w:p>
    <w:p w:rsidR="00631EFF" w:rsidRPr="00EB1368" w:rsidRDefault="00631EFF" w:rsidP="00357E5A">
      <w:pPr>
        <w:jc w:val="both"/>
        <w:rPr>
          <w:rFonts w:cstheme="minorHAnsi"/>
          <w:sz w:val="24"/>
          <w:szCs w:val="24"/>
          <w:lang w:eastAsia="es-ES"/>
        </w:rPr>
      </w:pPr>
      <w:r w:rsidRPr="00EB1368">
        <w:rPr>
          <w:rFonts w:cstheme="minorHAnsi"/>
          <w:b/>
          <w:sz w:val="24"/>
          <w:szCs w:val="24"/>
          <w:u w:val="single"/>
          <w:lang w:eastAsia="es-ES"/>
        </w:rPr>
        <w:t>Pasillos:</w:t>
      </w:r>
      <w:r w:rsidRPr="00EB1368">
        <w:rPr>
          <w:rFonts w:cstheme="minorHAnsi"/>
          <w:sz w:val="24"/>
          <w:szCs w:val="24"/>
          <w:lang w:eastAsia="es-ES"/>
        </w:rPr>
        <w:t xml:space="preserve"> Dejar un pasillo peatonal periférico de 70 cm, entre los materiales almacenados y los muros del almacén, lo que facilita realizar inspecciones, prevención de incendios y defensa del muro contra los derrumbes.</w:t>
      </w:r>
    </w:p>
    <w:p w:rsidR="00631EFF" w:rsidRPr="00EB1368" w:rsidRDefault="00631EFF" w:rsidP="00357E5A">
      <w:pPr>
        <w:jc w:val="both"/>
        <w:rPr>
          <w:rFonts w:cstheme="minorHAnsi"/>
          <w:sz w:val="24"/>
          <w:szCs w:val="24"/>
          <w:lang w:eastAsia="es-ES"/>
        </w:rPr>
      </w:pPr>
      <w:r w:rsidRPr="00EB1368">
        <w:rPr>
          <w:rFonts w:cstheme="minorHAnsi"/>
          <w:sz w:val="24"/>
          <w:szCs w:val="24"/>
          <w:lang w:eastAsia="es-ES"/>
        </w:rPr>
        <w:t>Los pasillos interiores longitudinales y transversales deben tener dimensiones apropiadas al tipo de manipulación y al equipo a utilizar en esta maniobra.</w:t>
      </w:r>
    </w:p>
    <w:p w:rsidR="00631EFF" w:rsidRPr="00EB1368" w:rsidRDefault="00631EFF" w:rsidP="00357E5A">
      <w:pPr>
        <w:jc w:val="both"/>
        <w:rPr>
          <w:rFonts w:cstheme="minorHAnsi"/>
          <w:sz w:val="24"/>
          <w:szCs w:val="24"/>
          <w:lang w:eastAsia="es-ES"/>
        </w:rPr>
      </w:pPr>
      <w:r w:rsidRPr="00EB1368">
        <w:rPr>
          <w:rFonts w:cstheme="minorHAnsi"/>
          <w:b/>
          <w:sz w:val="24"/>
          <w:szCs w:val="24"/>
          <w:u w:val="single"/>
          <w:lang w:eastAsia="es-ES"/>
        </w:rPr>
        <w:t>Demarcación:</w:t>
      </w:r>
      <w:r w:rsidRPr="00EB1368">
        <w:rPr>
          <w:rFonts w:cstheme="minorHAnsi"/>
          <w:sz w:val="24"/>
          <w:szCs w:val="24"/>
          <w:lang w:eastAsia="es-ES"/>
        </w:rPr>
        <w:t xml:space="preserve"> Pintar una franja de 10 cm con pintura amarilla en los pasillos, las zonas de almacenamiento y la ubicación de los equipos de control de incendios y primeros auxilios.</w:t>
      </w:r>
    </w:p>
    <w:p w:rsidR="00631EFF" w:rsidRPr="00EB1368" w:rsidRDefault="00631EFF" w:rsidP="00357E5A">
      <w:pPr>
        <w:jc w:val="both"/>
        <w:rPr>
          <w:rFonts w:cstheme="minorHAnsi"/>
          <w:sz w:val="24"/>
          <w:szCs w:val="24"/>
          <w:lang w:eastAsia="es-ES"/>
        </w:rPr>
      </w:pPr>
      <w:r w:rsidRPr="00EB1368">
        <w:rPr>
          <w:rFonts w:cstheme="minorHAnsi"/>
          <w:b/>
          <w:sz w:val="24"/>
          <w:szCs w:val="24"/>
          <w:u w:val="single"/>
          <w:lang w:eastAsia="es-ES"/>
        </w:rPr>
        <w:lastRenderedPageBreak/>
        <w:t>Señalización:</w:t>
      </w:r>
      <w:r w:rsidRPr="00EB1368">
        <w:rPr>
          <w:rFonts w:cstheme="minorHAnsi"/>
          <w:sz w:val="24"/>
          <w:szCs w:val="24"/>
          <w:lang w:eastAsia="es-ES"/>
        </w:rPr>
        <w:t xml:space="preserve"> Colocar carteles y/o avisos en los sitios de ubicación de los equipos de control de incendios y de primeros auxilios, salidas de emergencia, sitios y elementos que presenten riesgos como columnas, áreas de almacenamiento de materiales peligrosos y otros.</w:t>
      </w:r>
    </w:p>
    <w:p w:rsidR="00392039" w:rsidRPr="00EB1368" w:rsidRDefault="00392039" w:rsidP="00357E5A">
      <w:pPr>
        <w:jc w:val="both"/>
        <w:rPr>
          <w:rFonts w:cstheme="minorHAnsi"/>
          <w:sz w:val="24"/>
          <w:szCs w:val="24"/>
          <w:lang w:eastAsia="es-ES"/>
        </w:rPr>
      </w:pPr>
    </w:p>
    <w:p w:rsidR="00631EFF" w:rsidRPr="00EB1368" w:rsidRDefault="00631EFF" w:rsidP="00357E5A">
      <w:pPr>
        <w:pStyle w:val="Prrafodelista"/>
        <w:numPr>
          <w:ilvl w:val="0"/>
          <w:numId w:val="28"/>
        </w:numPr>
        <w:jc w:val="both"/>
        <w:rPr>
          <w:rFonts w:asciiTheme="minorHAnsi" w:hAnsiTheme="minorHAnsi" w:cstheme="minorHAnsi"/>
          <w:sz w:val="24"/>
          <w:szCs w:val="24"/>
          <w:lang w:eastAsia="es-ES"/>
        </w:rPr>
      </w:pPr>
      <w:r w:rsidRPr="00EB1368">
        <w:rPr>
          <w:rFonts w:asciiTheme="minorHAnsi" w:hAnsiTheme="minorHAnsi" w:cstheme="minorHAnsi"/>
          <w:b/>
          <w:sz w:val="24"/>
          <w:szCs w:val="24"/>
          <w:lang w:eastAsia="es-ES"/>
        </w:rPr>
        <w:t>Técnicas de almacenamiento</w:t>
      </w:r>
    </w:p>
    <w:p w:rsidR="00631EFF" w:rsidRPr="00EB1368" w:rsidRDefault="000263BF" w:rsidP="00357E5A">
      <w:pPr>
        <w:jc w:val="both"/>
        <w:rPr>
          <w:rFonts w:cstheme="minorHAnsi"/>
          <w:sz w:val="24"/>
          <w:szCs w:val="24"/>
          <w:lang w:eastAsia="es-ES"/>
        </w:rPr>
      </w:pPr>
      <w:r w:rsidRPr="00EB1368">
        <w:rPr>
          <w:rFonts w:cstheme="minorHAnsi"/>
          <w:noProof/>
          <w:sz w:val="24"/>
          <w:szCs w:val="24"/>
        </w:rPr>
        <w:drawing>
          <wp:anchor distT="0" distB="0" distL="114300" distR="114300" simplePos="0" relativeHeight="251667456" behindDoc="1" locked="0" layoutInCell="1" allowOverlap="1" wp14:anchorId="745A80C1" wp14:editId="4F0A5D7B">
            <wp:simplePos x="0" y="0"/>
            <wp:positionH relativeFrom="column">
              <wp:posOffset>4847590</wp:posOffset>
            </wp:positionH>
            <wp:positionV relativeFrom="paragraph">
              <wp:posOffset>135890</wp:posOffset>
            </wp:positionV>
            <wp:extent cx="1433830" cy="2068830"/>
            <wp:effectExtent l="0" t="0" r="0" b="7620"/>
            <wp:wrapSquare wrapText="bothSides"/>
            <wp:docPr id="27" name="Imagen 27" descr="Resultado de imagen para Seguridad en bodegas anim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Seguridad en bodegas animad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3830" cy="206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631EFF" w:rsidRPr="00EB1368">
        <w:rPr>
          <w:rFonts w:cstheme="minorHAnsi"/>
          <w:b/>
          <w:sz w:val="24"/>
          <w:szCs w:val="24"/>
          <w:u w:val="single"/>
          <w:lang w:eastAsia="es-ES"/>
        </w:rPr>
        <w:t>En estantería</w:t>
      </w:r>
      <w:r w:rsidR="00631EFF" w:rsidRPr="00EB1368">
        <w:rPr>
          <w:rFonts w:cstheme="minorHAnsi"/>
          <w:sz w:val="24"/>
          <w:szCs w:val="24"/>
          <w:lang w:eastAsia="es-ES"/>
        </w:rPr>
        <w:t>: Calcular la capacidad y resistencia de la estantería para sostener los materiales por almacenar, teniendo en cuenta que la altura más apropiada la determina la capacidad portante del piso, la altura disponible al techo, la capacidad del alcance del equipo de manipulación y la altura media de la carga en los entrepaños. Los materiales más pesados, voluminosos y tóxicos, se deben almacenar en la parte baja.</w:t>
      </w:r>
    </w:p>
    <w:p w:rsidR="00631EFF" w:rsidRPr="00EB1368" w:rsidRDefault="00631EFF" w:rsidP="00357E5A">
      <w:pPr>
        <w:jc w:val="both"/>
        <w:rPr>
          <w:rFonts w:cstheme="minorHAnsi"/>
          <w:sz w:val="24"/>
          <w:szCs w:val="24"/>
          <w:lang w:eastAsia="es-ES"/>
        </w:rPr>
      </w:pPr>
      <w:r w:rsidRPr="00EB1368">
        <w:rPr>
          <w:rFonts w:cstheme="minorHAnsi"/>
          <w:sz w:val="24"/>
          <w:szCs w:val="24"/>
          <w:lang w:eastAsia="es-ES"/>
        </w:rPr>
        <w:t xml:space="preserve">No se deben almacenar materiales que por sus dimensiones sobresalgan de las estanterías, </w:t>
      </w:r>
      <w:r w:rsidR="00073C35" w:rsidRPr="00EB1368">
        <w:rPr>
          <w:rFonts w:cstheme="minorHAnsi"/>
          <w:sz w:val="24"/>
          <w:szCs w:val="24"/>
          <w:lang w:eastAsia="es-ES"/>
        </w:rPr>
        <w:t xml:space="preserve"> </w:t>
      </w:r>
      <w:r w:rsidRPr="00EB1368">
        <w:rPr>
          <w:rFonts w:cstheme="minorHAnsi"/>
          <w:sz w:val="24"/>
          <w:szCs w:val="24"/>
          <w:lang w:eastAsia="es-ES"/>
        </w:rPr>
        <w:t>y en caso de que esto ocurra (lo cual se debe evitar) se debe señalizar convenientemente.</w:t>
      </w:r>
    </w:p>
    <w:p w:rsidR="00631EFF" w:rsidRPr="00EB1368" w:rsidRDefault="00631EFF" w:rsidP="00357E5A">
      <w:pPr>
        <w:jc w:val="both"/>
        <w:rPr>
          <w:rFonts w:cstheme="minorHAnsi"/>
          <w:sz w:val="24"/>
          <w:szCs w:val="24"/>
          <w:lang w:eastAsia="es-ES"/>
        </w:rPr>
      </w:pPr>
      <w:r w:rsidRPr="00EB1368">
        <w:rPr>
          <w:rFonts w:cstheme="minorHAnsi"/>
          <w:b/>
          <w:sz w:val="24"/>
          <w:szCs w:val="24"/>
          <w:u w:val="single"/>
          <w:lang w:eastAsia="es-ES"/>
        </w:rPr>
        <w:t>En apilamiento ordenado:</w:t>
      </w:r>
      <w:r w:rsidRPr="00EB1368">
        <w:rPr>
          <w:rFonts w:cstheme="minorHAnsi"/>
          <w:sz w:val="24"/>
          <w:szCs w:val="24"/>
          <w:lang w:eastAsia="es-ES"/>
        </w:rPr>
        <w:t xml:space="preserve"> Se debe tener  en cuenta la resistencia, estabilidad y facilidad de manipulación del embalaje.</w:t>
      </w:r>
      <w:r w:rsidR="00392039" w:rsidRPr="00EB1368">
        <w:rPr>
          <w:rFonts w:cstheme="minorHAnsi"/>
          <w:sz w:val="24"/>
          <w:szCs w:val="24"/>
          <w:lang w:eastAsia="es-ES"/>
        </w:rPr>
        <w:br/>
      </w:r>
      <w:r w:rsidRPr="00EB1368">
        <w:rPr>
          <w:rFonts w:cstheme="minorHAnsi"/>
          <w:sz w:val="24"/>
          <w:szCs w:val="24"/>
          <w:lang w:eastAsia="es-ES"/>
        </w:rPr>
        <w:t>Se debe cubrir y proteger el material cuando éste lo requiera.</w:t>
      </w:r>
      <w:r w:rsidR="00073C35" w:rsidRPr="00EB1368">
        <w:rPr>
          <w:rFonts w:cstheme="minorHAnsi"/>
          <w:sz w:val="24"/>
          <w:szCs w:val="24"/>
        </w:rPr>
        <w:t xml:space="preserve"> </w:t>
      </w:r>
    </w:p>
    <w:p w:rsidR="00631EFF" w:rsidRPr="00EB1368" w:rsidRDefault="00631EFF" w:rsidP="00357E5A">
      <w:pPr>
        <w:pStyle w:val="Prrafodelista"/>
        <w:numPr>
          <w:ilvl w:val="0"/>
          <w:numId w:val="28"/>
        </w:numPr>
        <w:jc w:val="both"/>
        <w:rPr>
          <w:rFonts w:asciiTheme="minorHAnsi" w:hAnsiTheme="minorHAnsi" w:cstheme="minorHAnsi"/>
          <w:sz w:val="24"/>
          <w:szCs w:val="24"/>
          <w:lang w:eastAsia="es-ES"/>
        </w:rPr>
      </w:pPr>
      <w:r w:rsidRPr="00EB1368">
        <w:rPr>
          <w:rFonts w:asciiTheme="minorHAnsi" w:hAnsiTheme="minorHAnsi" w:cstheme="minorHAnsi"/>
          <w:b/>
          <w:sz w:val="24"/>
          <w:szCs w:val="24"/>
          <w:lang w:eastAsia="es-ES"/>
        </w:rPr>
        <w:t>Almacenamiento y manipulación de productos especiales</w:t>
      </w:r>
    </w:p>
    <w:p w:rsidR="00631EFF" w:rsidRPr="00EB1368" w:rsidRDefault="00631EFF" w:rsidP="00357E5A">
      <w:pPr>
        <w:jc w:val="both"/>
        <w:rPr>
          <w:rFonts w:cstheme="minorHAnsi"/>
          <w:sz w:val="24"/>
          <w:szCs w:val="24"/>
          <w:lang w:eastAsia="es-ES"/>
        </w:rPr>
      </w:pPr>
      <w:r w:rsidRPr="00EB1368">
        <w:rPr>
          <w:rFonts w:cstheme="minorHAnsi"/>
          <w:b/>
          <w:sz w:val="24"/>
          <w:szCs w:val="24"/>
          <w:u w:val="single"/>
          <w:lang w:eastAsia="es-ES"/>
        </w:rPr>
        <w:t>Productos envasados en tambores:</w:t>
      </w:r>
      <w:r w:rsidRPr="00EB1368">
        <w:rPr>
          <w:rFonts w:cstheme="minorHAnsi"/>
          <w:sz w:val="24"/>
          <w:szCs w:val="24"/>
          <w:lang w:eastAsia="es-ES"/>
        </w:rPr>
        <w:t xml:space="preserve"> Se deben separar en lotes por productos, dejando espacio suficiente entre lotes que permitan un control y manipulación segura.</w:t>
      </w:r>
    </w:p>
    <w:p w:rsidR="00631EFF" w:rsidRPr="00EB1368" w:rsidRDefault="00073C35" w:rsidP="00357E5A">
      <w:pPr>
        <w:jc w:val="both"/>
        <w:rPr>
          <w:rFonts w:cstheme="minorHAnsi"/>
          <w:sz w:val="24"/>
          <w:szCs w:val="24"/>
          <w:lang w:eastAsia="es-ES"/>
        </w:rPr>
      </w:pPr>
      <w:r w:rsidRPr="00EB1368">
        <w:rPr>
          <w:rFonts w:cstheme="minorHAnsi"/>
          <w:sz w:val="24"/>
          <w:szCs w:val="24"/>
          <w:lang w:eastAsia="es-ES"/>
        </w:rPr>
        <w:t>Los tambores</w:t>
      </w:r>
      <w:r w:rsidR="00631EFF" w:rsidRPr="00EB1368">
        <w:rPr>
          <w:rFonts w:cstheme="minorHAnsi"/>
          <w:sz w:val="24"/>
          <w:szCs w:val="24"/>
          <w:lang w:eastAsia="es-ES"/>
        </w:rPr>
        <w:t xml:space="preserve"> se pueden almacenar horizontal o verticalmente, teniendo en cuenta el producto envasado  y la capacidad de soporte de los tambores de la base.</w:t>
      </w:r>
    </w:p>
    <w:p w:rsidR="00A45E5C" w:rsidRPr="00EB1368" w:rsidRDefault="000263BF" w:rsidP="00357E5A">
      <w:pPr>
        <w:jc w:val="both"/>
        <w:rPr>
          <w:rFonts w:cstheme="minorHAnsi"/>
          <w:sz w:val="24"/>
          <w:szCs w:val="24"/>
          <w:lang w:eastAsia="es-ES"/>
        </w:rPr>
      </w:pPr>
      <w:r w:rsidRPr="00EB1368">
        <w:rPr>
          <w:rFonts w:cstheme="minorHAnsi"/>
          <w:noProof/>
          <w:sz w:val="24"/>
          <w:szCs w:val="24"/>
        </w:rPr>
        <w:drawing>
          <wp:anchor distT="0" distB="0" distL="114300" distR="114300" simplePos="0" relativeHeight="251670528" behindDoc="1" locked="0" layoutInCell="1" allowOverlap="1" wp14:anchorId="5BB10AC7" wp14:editId="31F75EFE">
            <wp:simplePos x="0" y="0"/>
            <wp:positionH relativeFrom="column">
              <wp:posOffset>5638165</wp:posOffset>
            </wp:positionH>
            <wp:positionV relativeFrom="paragraph">
              <wp:posOffset>414655</wp:posOffset>
            </wp:positionV>
            <wp:extent cx="671195" cy="732155"/>
            <wp:effectExtent l="114300" t="95250" r="109855" b="106045"/>
            <wp:wrapTight wrapText="bothSides">
              <wp:wrapPolygon edited="0">
                <wp:start x="-1462" y="352"/>
                <wp:lineTo x="-4927" y="1482"/>
                <wp:lineTo x="-1641" y="9954"/>
                <wp:lineTo x="-4529" y="10896"/>
                <wp:lineTo x="-832" y="20427"/>
                <wp:lineTo x="19950" y="22004"/>
                <wp:lineTo x="19950" y="22004"/>
                <wp:lineTo x="22260" y="21251"/>
                <wp:lineTo x="22042" y="2235"/>
                <wp:lineTo x="20604" y="-1472"/>
                <wp:lineTo x="8936" y="-3037"/>
                <wp:lineTo x="1427" y="-589"/>
                <wp:lineTo x="-1462" y="352"/>
              </wp:wrapPolygon>
            </wp:wrapTight>
            <wp:docPr id="30" name="Imagen 30" descr="láp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lápice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174436">
                      <a:off x="0" y="0"/>
                      <a:ext cx="671195" cy="732155"/>
                    </a:xfrm>
                    <a:prstGeom prst="rect">
                      <a:avLst/>
                    </a:prstGeom>
                    <a:noFill/>
                    <a:ln>
                      <a:noFill/>
                    </a:ln>
                  </pic:spPr>
                </pic:pic>
              </a:graphicData>
            </a:graphic>
            <wp14:sizeRelH relativeFrom="page">
              <wp14:pctWidth>0</wp14:pctWidth>
            </wp14:sizeRelH>
            <wp14:sizeRelV relativeFrom="page">
              <wp14:pctHeight>0</wp14:pctHeight>
            </wp14:sizeRelV>
          </wp:anchor>
        </w:drawing>
      </w:r>
      <w:r w:rsidR="00631EFF" w:rsidRPr="00EB1368">
        <w:rPr>
          <w:rFonts w:cstheme="minorHAnsi"/>
          <w:sz w:val="24"/>
          <w:szCs w:val="24"/>
          <w:lang w:eastAsia="es-ES"/>
        </w:rPr>
        <w:t xml:space="preserve">Se deben realizar inspecciones periódicas para detectar las fugas que pueden presentar, riesgos de incendio, explosión y contaminación. </w:t>
      </w:r>
    </w:p>
    <w:p w:rsidR="00073C35" w:rsidRPr="00EB1368" w:rsidRDefault="005E7EA5" w:rsidP="00073C35">
      <w:pPr>
        <w:rPr>
          <w:rFonts w:cstheme="minorHAnsi"/>
          <w:b/>
          <w:sz w:val="24"/>
          <w:szCs w:val="24"/>
          <w:u w:val="single"/>
        </w:rPr>
      </w:pPr>
      <w:r w:rsidRPr="00EB1368">
        <w:rPr>
          <w:rFonts w:cstheme="minorHAnsi"/>
          <w:b/>
          <w:sz w:val="24"/>
          <w:szCs w:val="24"/>
          <w:u w:val="single"/>
          <w:lang w:eastAsia="es-ES"/>
        </w:rPr>
        <w:t>A</w:t>
      </w:r>
      <w:r w:rsidR="00073C35" w:rsidRPr="00EB1368">
        <w:rPr>
          <w:rFonts w:cstheme="minorHAnsi"/>
          <w:b/>
          <w:sz w:val="24"/>
          <w:szCs w:val="24"/>
          <w:u w:val="single"/>
          <w:lang w:eastAsia="es-ES"/>
        </w:rPr>
        <w:t>CTIVIDADES</w:t>
      </w:r>
    </w:p>
    <w:p w:rsidR="00B12BA1" w:rsidRPr="00EB1368" w:rsidRDefault="00B12BA1" w:rsidP="00B12BA1">
      <w:pPr>
        <w:pStyle w:val="Prrafodelista"/>
        <w:numPr>
          <w:ilvl w:val="0"/>
          <w:numId w:val="31"/>
        </w:numPr>
        <w:rPr>
          <w:rFonts w:asciiTheme="minorHAnsi" w:hAnsiTheme="minorHAnsi" w:cstheme="minorHAnsi"/>
          <w:sz w:val="24"/>
          <w:szCs w:val="24"/>
        </w:rPr>
      </w:pPr>
      <w:r w:rsidRPr="00EB1368">
        <w:rPr>
          <w:rFonts w:asciiTheme="minorHAnsi" w:hAnsiTheme="minorHAnsi" w:cstheme="minorHAnsi"/>
          <w:sz w:val="24"/>
          <w:szCs w:val="24"/>
        </w:rPr>
        <w:t>Responda las siguiente</w:t>
      </w:r>
      <w:r w:rsidR="000263BF" w:rsidRPr="00EB1368">
        <w:rPr>
          <w:rFonts w:asciiTheme="minorHAnsi" w:hAnsiTheme="minorHAnsi" w:cstheme="minorHAnsi"/>
          <w:sz w:val="24"/>
          <w:szCs w:val="24"/>
        </w:rPr>
        <w:t xml:space="preserve">s </w:t>
      </w:r>
      <w:r w:rsidRPr="00EB1368">
        <w:rPr>
          <w:rFonts w:asciiTheme="minorHAnsi" w:hAnsiTheme="minorHAnsi" w:cstheme="minorHAnsi"/>
          <w:sz w:val="24"/>
          <w:szCs w:val="24"/>
        </w:rPr>
        <w:t>pregunta</w:t>
      </w:r>
      <w:r w:rsidR="000263BF" w:rsidRPr="00EB1368">
        <w:rPr>
          <w:rFonts w:asciiTheme="minorHAnsi" w:hAnsiTheme="minorHAnsi" w:cstheme="minorHAnsi"/>
          <w:sz w:val="24"/>
          <w:szCs w:val="24"/>
        </w:rPr>
        <w:t>s</w:t>
      </w:r>
    </w:p>
    <w:p w:rsidR="00861A77" w:rsidRPr="00EB1368" w:rsidRDefault="005E7EA5" w:rsidP="005E7EA5">
      <w:pPr>
        <w:pStyle w:val="Prrafodelista"/>
        <w:ind w:left="405"/>
        <w:rPr>
          <w:rFonts w:asciiTheme="minorHAnsi" w:hAnsiTheme="minorHAnsi" w:cstheme="minorHAnsi"/>
          <w:sz w:val="24"/>
          <w:szCs w:val="24"/>
        </w:rPr>
      </w:pPr>
      <w:r w:rsidRPr="00EB1368">
        <w:rPr>
          <w:rFonts w:asciiTheme="minorHAnsi" w:hAnsiTheme="minorHAnsi" w:cstheme="minorHAnsi"/>
          <w:sz w:val="24"/>
          <w:szCs w:val="24"/>
        </w:rPr>
        <w:t>- Explique la diferencia entre bodega y almacenamiento</w:t>
      </w:r>
      <w:r w:rsidR="00861A77" w:rsidRPr="00EB1368">
        <w:rPr>
          <w:rFonts w:asciiTheme="minorHAnsi" w:hAnsiTheme="minorHAnsi" w:cstheme="minorHAnsi"/>
          <w:sz w:val="24"/>
          <w:szCs w:val="24"/>
        </w:rPr>
        <w:t xml:space="preserve"> </w:t>
      </w:r>
      <w:r w:rsidR="00861A77" w:rsidRPr="00EB1368">
        <w:rPr>
          <w:rFonts w:asciiTheme="minorHAnsi" w:hAnsiTheme="minorHAnsi" w:cstheme="minorHAnsi"/>
          <w:b/>
          <w:sz w:val="24"/>
          <w:szCs w:val="24"/>
        </w:rPr>
        <w:t>20 puntos</w:t>
      </w:r>
      <w:r w:rsidR="00861A77" w:rsidRPr="00EB1368">
        <w:rPr>
          <w:rFonts w:asciiTheme="minorHAnsi" w:hAnsiTheme="minorHAnsi" w:cstheme="minorHAnsi"/>
          <w:sz w:val="24"/>
          <w:szCs w:val="24"/>
        </w:rPr>
        <w:t xml:space="preserve"> </w:t>
      </w:r>
    </w:p>
    <w:p w:rsidR="00861A77" w:rsidRPr="00EB1368" w:rsidRDefault="00861A77" w:rsidP="005E7EA5">
      <w:pPr>
        <w:pStyle w:val="Prrafodelista"/>
        <w:ind w:left="405"/>
        <w:rPr>
          <w:rFonts w:asciiTheme="minorHAnsi" w:hAnsiTheme="minorHAnsi" w:cstheme="minorHAnsi"/>
          <w:sz w:val="24"/>
          <w:szCs w:val="24"/>
        </w:rPr>
      </w:pPr>
    </w:p>
    <w:tbl>
      <w:tblPr>
        <w:tblStyle w:val="Tablaconcuadrcula"/>
        <w:tblW w:w="10063" w:type="dxa"/>
        <w:tblInd w:w="405" w:type="dxa"/>
        <w:tblBorders>
          <w:left w:val="none" w:sz="0" w:space="0" w:color="auto"/>
          <w:right w:val="none" w:sz="0" w:space="0" w:color="auto"/>
        </w:tblBorders>
        <w:tblLook w:val="04A0" w:firstRow="1" w:lastRow="0" w:firstColumn="1" w:lastColumn="0" w:noHBand="0" w:noVBand="1"/>
      </w:tblPr>
      <w:tblGrid>
        <w:gridCol w:w="10063"/>
      </w:tblGrid>
      <w:tr w:rsidR="00861A77" w:rsidRPr="00EB1368" w:rsidTr="00EB1368">
        <w:trPr>
          <w:trHeight w:val="568"/>
        </w:trPr>
        <w:tc>
          <w:tcPr>
            <w:tcW w:w="10063" w:type="dxa"/>
          </w:tcPr>
          <w:p w:rsidR="00861A77" w:rsidRPr="00EB1368" w:rsidRDefault="00861A77" w:rsidP="005E7EA5">
            <w:pPr>
              <w:pStyle w:val="Prrafodelista"/>
              <w:ind w:left="0"/>
              <w:rPr>
                <w:rFonts w:asciiTheme="minorHAnsi" w:hAnsiTheme="minorHAnsi" w:cstheme="minorHAnsi"/>
                <w:sz w:val="24"/>
                <w:szCs w:val="24"/>
              </w:rPr>
            </w:pPr>
          </w:p>
        </w:tc>
      </w:tr>
      <w:tr w:rsidR="00861A77" w:rsidRPr="00EB1368" w:rsidTr="00EB1368">
        <w:trPr>
          <w:trHeight w:val="542"/>
        </w:trPr>
        <w:tc>
          <w:tcPr>
            <w:tcW w:w="10063" w:type="dxa"/>
          </w:tcPr>
          <w:p w:rsidR="00861A77" w:rsidRPr="00EB1368" w:rsidRDefault="00861A77" w:rsidP="005E7EA5">
            <w:pPr>
              <w:pStyle w:val="Prrafodelista"/>
              <w:ind w:left="0"/>
              <w:rPr>
                <w:rFonts w:asciiTheme="minorHAnsi" w:hAnsiTheme="minorHAnsi" w:cstheme="minorHAnsi"/>
                <w:sz w:val="24"/>
                <w:szCs w:val="24"/>
              </w:rPr>
            </w:pPr>
          </w:p>
        </w:tc>
      </w:tr>
      <w:tr w:rsidR="00861A77" w:rsidRPr="00EB1368" w:rsidTr="00EB1368">
        <w:trPr>
          <w:trHeight w:val="568"/>
        </w:trPr>
        <w:tc>
          <w:tcPr>
            <w:tcW w:w="10063" w:type="dxa"/>
          </w:tcPr>
          <w:p w:rsidR="00861A77" w:rsidRPr="00EB1368" w:rsidRDefault="00861A77" w:rsidP="005E7EA5">
            <w:pPr>
              <w:pStyle w:val="Prrafodelista"/>
              <w:ind w:left="0"/>
              <w:rPr>
                <w:rFonts w:asciiTheme="minorHAnsi" w:hAnsiTheme="minorHAnsi" w:cstheme="minorHAnsi"/>
                <w:sz w:val="24"/>
                <w:szCs w:val="24"/>
              </w:rPr>
            </w:pPr>
          </w:p>
        </w:tc>
      </w:tr>
    </w:tbl>
    <w:p w:rsidR="00861A77" w:rsidRPr="00EB1368" w:rsidRDefault="00861A77" w:rsidP="005E7EA5">
      <w:pPr>
        <w:pStyle w:val="Prrafodelista"/>
        <w:ind w:left="405"/>
        <w:rPr>
          <w:rFonts w:asciiTheme="minorHAnsi" w:hAnsiTheme="minorHAnsi" w:cstheme="minorHAnsi"/>
          <w:sz w:val="24"/>
          <w:szCs w:val="24"/>
        </w:rPr>
      </w:pPr>
    </w:p>
    <w:p w:rsidR="00B12BA1" w:rsidRPr="00EB1368" w:rsidRDefault="005E7EA5" w:rsidP="00B12BA1">
      <w:pPr>
        <w:pStyle w:val="Prrafodelista"/>
        <w:ind w:left="405"/>
        <w:rPr>
          <w:rFonts w:asciiTheme="minorHAnsi" w:hAnsiTheme="minorHAnsi" w:cstheme="minorHAnsi"/>
          <w:sz w:val="24"/>
          <w:szCs w:val="24"/>
        </w:rPr>
      </w:pPr>
      <w:r w:rsidRPr="00EB1368">
        <w:rPr>
          <w:rFonts w:asciiTheme="minorHAnsi" w:hAnsiTheme="minorHAnsi" w:cstheme="minorHAnsi"/>
          <w:sz w:val="24"/>
          <w:szCs w:val="24"/>
        </w:rPr>
        <w:t>-</w:t>
      </w:r>
      <w:r w:rsidR="00B12BA1" w:rsidRPr="00EB1368">
        <w:rPr>
          <w:rFonts w:asciiTheme="minorHAnsi" w:hAnsiTheme="minorHAnsi" w:cstheme="minorHAnsi"/>
          <w:sz w:val="24"/>
          <w:szCs w:val="24"/>
        </w:rPr>
        <w:t>¿Por qué es importante</w:t>
      </w:r>
      <w:r w:rsidRPr="00EB1368">
        <w:rPr>
          <w:rFonts w:asciiTheme="minorHAnsi" w:hAnsiTheme="minorHAnsi" w:cstheme="minorHAnsi"/>
          <w:sz w:val="24"/>
          <w:szCs w:val="24"/>
        </w:rPr>
        <w:t xml:space="preserve"> mantener una adecuada</w:t>
      </w:r>
      <w:r w:rsidR="00B12BA1" w:rsidRPr="00EB1368">
        <w:rPr>
          <w:rFonts w:asciiTheme="minorHAnsi" w:hAnsiTheme="minorHAnsi" w:cstheme="minorHAnsi"/>
          <w:sz w:val="24"/>
          <w:szCs w:val="24"/>
        </w:rPr>
        <w:t xml:space="preserve"> seguridad dentro de una bodega?</w:t>
      </w:r>
      <w:r w:rsidR="00861A77" w:rsidRPr="00EB1368">
        <w:rPr>
          <w:rFonts w:asciiTheme="minorHAnsi" w:hAnsiTheme="minorHAnsi" w:cstheme="minorHAnsi"/>
          <w:sz w:val="24"/>
          <w:szCs w:val="24"/>
        </w:rPr>
        <w:t xml:space="preserve"> </w:t>
      </w:r>
      <w:r w:rsidR="00861A77" w:rsidRPr="00EB1368">
        <w:rPr>
          <w:rFonts w:asciiTheme="minorHAnsi" w:hAnsiTheme="minorHAnsi" w:cstheme="minorHAnsi"/>
          <w:b/>
          <w:sz w:val="24"/>
          <w:szCs w:val="24"/>
        </w:rPr>
        <w:t>20 puntos</w:t>
      </w:r>
    </w:p>
    <w:p w:rsidR="00861A77" w:rsidRPr="00EB1368" w:rsidRDefault="00861A77" w:rsidP="00B12BA1">
      <w:pPr>
        <w:pStyle w:val="Prrafodelista"/>
        <w:ind w:left="405"/>
        <w:rPr>
          <w:rFonts w:asciiTheme="minorHAnsi" w:hAnsiTheme="minorHAnsi" w:cstheme="minorHAnsi"/>
          <w:sz w:val="24"/>
          <w:szCs w:val="24"/>
        </w:rPr>
      </w:pPr>
    </w:p>
    <w:tbl>
      <w:tblPr>
        <w:tblStyle w:val="Tablaconcuadrcula"/>
        <w:tblW w:w="9975" w:type="dxa"/>
        <w:tblInd w:w="405" w:type="dxa"/>
        <w:tblBorders>
          <w:left w:val="none" w:sz="0" w:space="0" w:color="auto"/>
          <w:right w:val="none" w:sz="0" w:space="0" w:color="auto"/>
        </w:tblBorders>
        <w:tblLook w:val="04A0" w:firstRow="1" w:lastRow="0" w:firstColumn="1" w:lastColumn="0" w:noHBand="0" w:noVBand="1"/>
      </w:tblPr>
      <w:tblGrid>
        <w:gridCol w:w="9975"/>
      </w:tblGrid>
      <w:tr w:rsidR="00861A77" w:rsidRPr="00EB1368" w:rsidTr="00EB1368">
        <w:trPr>
          <w:trHeight w:val="431"/>
        </w:trPr>
        <w:tc>
          <w:tcPr>
            <w:tcW w:w="9975" w:type="dxa"/>
          </w:tcPr>
          <w:p w:rsidR="00861A77" w:rsidRPr="00EB1368" w:rsidRDefault="00861A77" w:rsidP="00C729AC">
            <w:pPr>
              <w:pStyle w:val="Prrafodelista"/>
              <w:ind w:left="0"/>
              <w:rPr>
                <w:rFonts w:asciiTheme="minorHAnsi" w:hAnsiTheme="minorHAnsi" w:cstheme="minorHAnsi"/>
                <w:sz w:val="24"/>
                <w:szCs w:val="24"/>
              </w:rPr>
            </w:pPr>
          </w:p>
        </w:tc>
      </w:tr>
      <w:tr w:rsidR="00861A77" w:rsidRPr="00EB1368" w:rsidTr="00EB1368">
        <w:trPr>
          <w:trHeight w:val="451"/>
        </w:trPr>
        <w:tc>
          <w:tcPr>
            <w:tcW w:w="9975" w:type="dxa"/>
          </w:tcPr>
          <w:p w:rsidR="00861A77" w:rsidRPr="00EB1368" w:rsidRDefault="00861A77" w:rsidP="00C729AC">
            <w:pPr>
              <w:pStyle w:val="Prrafodelista"/>
              <w:ind w:left="0"/>
              <w:rPr>
                <w:rFonts w:asciiTheme="minorHAnsi" w:hAnsiTheme="minorHAnsi" w:cstheme="minorHAnsi"/>
                <w:sz w:val="24"/>
                <w:szCs w:val="24"/>
              </w:rPr>
            </w:pPr>
          </w:p>
        </w:tc>
      </w:tr>
      <w:tr w:rsidR="00861A77" w:rsidRPr="00EB1368" w:rsidTr="00EB1368">
        <w:trPr>
          <w:trHeight w:val="451"/>
        </w:trPr>
        <w:tc>
          <w:tcPr>
            <w:tcW w:w="9975" w:type="dxa"/>
          </w:tcPr>
          <w:p w:rsidR="00861A77" w:rsidRPr="00EB1368" w:rsidRDefault="00861A77" w:rsidP="00C729AC">
            <w:pPr>
              <w:pStyle w:val="Prrafodelista"/>
              <w:ind w:left="0"/>
              <w:rPr>
                <w:rFonts w:asciiTheme="minorHAnsi" w:hAnsiTheme="minorHAnsi" w:cstheme="minorHAnsi"/>
                <w:sz w:val="24"/>
                <w:szCs w:val="24"/>
              </w:rPr>
            </w:pPr>
          </w:p>
        </w:tc>
      </w:tr>
    </w:tbl>
    <w:p w:rsidR="00861A77" w:rsidRPr="00EB1368" w:rsidRDefault="00861A77" w:rsidP="00B12BA1">
      <w:pPr>
        <w:pStyle w:val="Prrafodelista"/>
        <w:ind w:left="405"/>
        <w:rPr>
          <w:rFonts w:asciiTheme="minorHAnsi" w:hAnsiTheme="minorHAnsi" w:cstheme="minorHAnsi"/>
          <w:sz w:val="24"/>
          <w:szCs w:val="24"/>
        </w:rPr>
      </w:pPr>
    </w:p>
    <w:p w:rsidR="00861A77" w:rsidRPr="00EB1368" w:rsidRDefault="00861A77" w:rsidP="00B12BA1">
      <w:pPr>
        <w:pStyle w:val="Prrafodelista"/>
        <w:ind w:left="405"/>
        <w:rPr>
          <w:rFonts w:asciiTheme="minorHAnsi" w:hAnsiTheme="minorHAnsi" w:cstheme="minorHAnsi"/>
          <w:sz w:val="24"/>
          <w:szCs w:val="24"/>
        </w:rPr>
      </w:pPr>
    </w:p>
    <w:p w:rsidR="00861A77" w:rsidRPr="00EB1368" w:rsidRDefault="00861A77" w:rsidP="00B12BA1">
      <w:pPr>
        <w:pStyle w:val="Prrafodelista"/>
        <w:ind w:left="405"/>
        <w:rPr>
          <w:rFonts w:asciiTheme="minorHAnsi" w:hAnsiTheme="minorHAnsi" w:cstheme="minorHAnsi"/>
          <w:sz w:val="24"/>
          <w:szCs w:val="24"/>
        </w:rPr>
      </w:pPr>
    </w:p>
    <w:p w:rsidR="00602736" w:rsidRPr="00EB1368" w:rsidRDefault="00B12BA1" w:rsidP="00602736">
      <w:pPr>
        <w:pStyle w:val="Prrafodelista"/>
        <w:numPr>
          <w:ilvl w:val="0"/>
          <w:numId w:val="31"/>
        </w:numPr>
        <w:rPr>
          <w:rFonts w:asciiTheme="minorHAnsi" w:hAnsiTheme="minorHAnsi" w:cstheme="minorHAnsi"/>
          <w:sz w:val="24"/>
          <w:szCs w:val="24"/>
        </w:rPr>
      </w:pPr>
      <w:r w:rsidRPr="00EB1368">
        <w:rPr>
          <w:rFonts w:asciiTheme="minorHAnsi" w:hAnsiTheme="minorHAnsi" w:cstheme="minorHAnsi"/>
          <w:sz w:val="24"/>
          <w:szCs w:val="24"/>
        </w:rPr>
        <w:t xml:space="preserve">Realice una gráfica </w:t>
      </w:r>
      <w:r w:rsidR="005E7EA5" w:rsidRPr="00EB1368">
        <w:rPr>
          <w:rFonts w:asciiTheme="minorHAnsi" w:hAnsiTheme="minorHAnsi" w:cstheme="minorHAnsi"/>
          <w:sz w:val="24"/>
          <w:szCs w:val="24"/>
        </w:rPr>
        <w:t xml:space="preserve">(mapa conceptual) </w:t>
      </w:r>
      <w:r w:rsidRPr="00EB1368">
        <w:rPr>
          <w:rFonts w:asciiTheme="minorHAnsi" w:hAnsiTheme="minorHAnsi" w:cstheme="minorHAnsi"/>
          <w:sz w:val="24"/>
          <w:szCs w:val="24"/>
        </w:rPr>
        <w:t xml:space="preserve">de manera de relacionar </w:t>
      </w:r>
      <w:r w:rsidR="003564AD" w:rsidRPr="00EB1368">
        <w:rPr>
          <w:rFonts w:asciiTheme="minorHAnsi" w:hAnsiTheme="minorHAnsi" w:cstheme="minorHAnsi"/>
          <w:sz w:val="24"/>
          <w:szCs w:val="24"/>
        </w:rPr>
        <w:t xml:space="preserve"> </w:t>
      </w:r>
      <w:r w:rsidRPr="00EB1368">
        <w:rPr>
          <w:rFonts w:asciiTheme="minorHAnsi" w:hAnsiTheme="minorHAnsi" w:cstheme="minorHAnsi"/>
          <w:sz w:val="24"/>
          <w:szCs w:val="24"/>
        </w:rPr>
        <w:t xml:space="preserve">en forma  coherente  cada uno de los </w:t>
      </w:r>
      <w:r w:rsidR="000263BF" w:rsidRPr="00EB1368">
        <w:rPr>
          <w:rFonts w:asciiTheme="minorHAnsi" w:hAnsiTheme="minorHAnsi" w:cstheme="minorHAnsi"/>
          <w:sz w:val="24"/>
          <w:szCs w:val="24"/>
        </w:rPr>
        <w:t>conceptos</w:t>
      </w:r>
      <w:r w:rsidRPr="00EB1368">
        <w:rPr>
          <w:rFonts w:asciiTheme="minorHAnsi" w:hAnsiTheme="minorHAnsi" w:cstheme="minorHAnsi"/>
          <w:sz w:val="24"/>
          <w:szCs w:val="24"/>
        </w:rPr>
        <w:t xml:space="preserve"> </w:t>
      </w:r>
      <w:r w:rsidR="003564AD" w:rsidRPr="00EB1368">
        <w:rPr>
          <w:rFonts w:asciiTheme="minorHAnsi" w:hAnsiTheme="minorHAnsi" w:cstheme="minorHAnsi"/>
          <w:sz w:val="24"/>
          <w:szCs w:val="24"/>
        </w:rPr>
        <w:t xml:space="preserve">vistos </w:t>
      </w:r>
      <w:r w:rsidRPr="00EB1368">
        <w:rPr>
          <w:rFonts w:asciiTheme="minorHAnsi" w:hAnsiTheme="minorHAnsi" w:cstheme="minorHAnsi"/>
          <w:sz w:val="24"/>
          <w:szCs w:val="24"/>
        </w:rPr>
        <w:t xml:space="preserve">en </w:t>
      </w:r>
      <w:r w:rsidR="00861A77" w:rsidRPr="00EB1368">
        <w:rPr>
          <w:rFonts w:asciiTheme="minorHAnsi" w:hAnsiTheme="minorHAnsi" w:cstheme="minorHAnsi"/>
          <w:sz w:val="24"/>
          <w:szCs w:val="24"/>
        </w:rPr>
        <w:t xml:space="preserve">esta guía. </w:t>
      </w:r>
      <w:r w:rsidR="00861A77" w:rsidRPr="00EB1368">
        <w:rPr>
          <w:rFonts w:asciiTheme="minorHAnsi" w:hAnsiTheme="minorHAnsi" w:cstheme="minorHAnsi"/>
          <w:b/>
          <w:sz w:val="24"/>
          <w:szCs w:val="24"/>
        </w:rPr>
        <w:t>80 puntos.</w:t>
      </w:r>
      <w:r w:rsidR="00861A77" w:rsidRPr="00EB1368">
        <w:rPr>
          <w:rFonts w:asciiTheme="minorHAnsi" w:hAnsiTheme="minorHAnsi" w:cstheme="minorHAnsi"/>
          <w:sz w:val="24"/>
          <w:szCs w:val="24"/>
        </w:rPr>
        <w:t xml:space="preserve"> </w:t>
      </w:r>
    </w:p>
    <w:p w:rsidR="00861A77" w:rsidRDefault="00861A77" w:rsidP="00861A77">
      <w:pPr>
        <w:pStyle w:val="Prrafodelista"/>
        <w:ind w:left="405"/>
        <w:rPr>
          <w:rFonts w:asciiTheme="minorHAnsi" w:hAnsiTheme="minorHAnsi" w:cstheme="minorHAnsi"/>
          <w:sz w:val="24"/>
          <w:szCs w:val="24"/>
        </w:rPr>
      </w:pPr>
    </w:p>
    <w:tbl>
      <w:tblPr>
        <w:tblStyle w:val="Tablaconcuadrcula"/>
        <w:tblW w:w="9948" w:type="dxa"/>
        <w:tblInd w:w="405" w:type="dxa"/>
        <w:tblLook w:val="04A0" w:firstRow="1" w:lastRow="0" w:firstColumn="1" w:lastColumn="0" w:noHBand="0" w:noVBand="1"/>
      </w:tblPr>
      <w:tblGrid>
        <w:gridCol w:w="9948"/>
      </w:tblGrid>
      <w:tr w:rsidR="00EB1368" w:rsidTr="00EB1368">
        <w:trPr>
          <w:trHeight w:val="14574"/>
        </w:trPr>
        <w:tc>
          <w:tcPr>
            <w:tcW w:w="9948" w:type="dxa"/>
          </w:tcPr>
          <w:p w:rsidR="00EB1368" w:rsidRDefault="00EB1368" w:rsidP="00861A77">
            <w:pPr>
              <w:pStyle w:val="Prrafodelista"/>
              <w:ind w:left="0"/>
              <w:rPr>
                <w:rFonts w:asciiTheme="minorHAnsi" w:hAnsiTheme="minorHAnsi" w:cstheme="minorHAnsi"/>
                <w:sz w:val="24"/>
                <w:szCs w:val="24"/>
              </w:rPr>
            </w:pPr>
            <w:bookmarkStart w:id="0" w:name="_GoBack"/>
            <w:bookmarkEnd w:id="0"/>
          </w:p>
        </w:tc>
      </w:tr>
    </w:tbl>
    <w:p w:rsidR="00EB1368" w:rsidRPr="00EB1368" w:rsidRDefault="00EB1368" w:rsidP="00861A77">
      <w:pPr>
        <w:pStyle w:val="Prrafodelista"/>
        <w:ind w:left="405"/>
        <w:rPr>
          <w:rFonts w:asciiTheme="minorHAnsi" w:hAnsiTheme="minorHAnsi" w:cstheme="minorHAnsi"/>
          <w:sz w:val="24"/>
          <w:szCs w:val="24"/>
        </w:rPr>
      </w:pPr>
    </w:p>
    <w:sectPr w:rsidR="00EB1368" w:rsidRPr="00EB1368" w:rsidSect="00C00FC2">
      <w:pgSz w:w="12242" w:h="18711"/>
      <w:pgMar w:top="720" w:right="1327"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8B4" w:rsidRDefault="005A28B4" w:rsidP="004C26D7">
      <w:pPr>
        <w:spacing w:after="0" w:line="240" w:lineRule="auto"/>
      </w:pPr>
      <w:r>
        <w:separator/>
      </w:r>
    </w:p>
  </w:endnote>
  <w:endnote w:type="continuationSeparator" w:id="0">
    <w:p w:rsidR="005A28B4" w:rsidRDefault="005A28B4" w:rsidP="004C2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8B4" w:rsidRDefault="005A28B4" w:rsidP="004C26D7">
      <w:pPr>
        <w:spacing w:after="0" w:line="240" w:lineRule="auto"/>
      </w:pPr>
      <w:r>
        <w:separator/>
      </w:r>
    </w:p>
  </w:footnote>
  <w:footnote w:type="continuationSeparator" w:id="0">
    <w:p w:rsidR="005A28B4" w:rsidRDefault="005A28B4" w:rsidP="004C26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7482"/>
    <w:multiLevelType w:val="hybridMultilevel"/>
    <w:tmpl w:val="C2386F72"/>
    <w:lvl w:ilvl="0" w:tplc="080A0019">
      <w:start w:val="1"/>
      <w:numFmt w:val="lowerLetter"/>
      <w:lvlText w:val="%1."/>
      <w:lvlJc w:val="left"/>
      <w:pPr>
        <w:tabs>
          <w:tab w:val="num" w:pos="1080"/>
        </w:tabs>
        <w:ind w:left="1080" w:hanging="360"/>
      </w:pPr>
      <w:rPr>
        <w:rFont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0C6E77B6"/>
    <w:multiLevelType w:val="hybridMultilevel"/>
    <w:tmpl w:val="EFCAB210"/>
    <w:lvl w:ilvl="0" w:tplc="8F1CA484">
      <w:numFmt w:val="bullet"/>
      <w:lvlText w:val=""/>
      <w:lvlJc w:val="left"/>
      <w:pPr>
        <w:ind w:left="720" w:hanging="360"/>
      </w:pPr>
      <w:rPr>
        <w:rFonts w:ascii="Symbol" w:eastAsiaTheme="minorEastAsia"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F4D3255"/>
    <w:multiLevelType w:val="hybridMultilevel"/>
    <w:tmpl w:val="2D6E39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4AD68FF"/>
    <w:multiLevelType w:val="hybridMultilevel"/>
    <w:tmpl w:val="AFE2FD5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nsid w:val="1A920D8F"/>
    <w:multiLevelType w:val="hybridMultilevel"/>
    <w:tmpl w:val="9C6A15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B3E56EB"/>
    <w:multiLevelType w:val="hybridMultilevel"/>
    <w:tmpl w:val="B08A2E4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BDF5FC2"/>
    <w:multiLevelType w:val="hybridMultilevel"/>
    <w:tmpl w:val="EDA8D978"/>
    <w:lvl w:ilvl="0" w:tplc="62C0F0A0">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E717C1F"/>
    <w:multiLevelType w:val="hybridMultilevel"/>
    <w:tmpl w:val="765283AA"/>
    <w:lvl w:ilvl="0" w:tplc="34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228604B"/>
    <w:multiLevelType w:val="hybridMultilevel"/>
    <w:tmpl w:val="E146E4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30F0649"/>
    <w:multiLevelType w:val="hybridMultilevel"/>
    <w:tmpl w:val="B37E88B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A700E6C"/>
    <w:multiLevelType w:val="hybridMultilevel"/>
    <w:tmpl w:val="5D9A31CC"/>
    <w:lvl w:ilvl="0" w:tplc="340A0001">
      <w:start w:val="1"/>
      <w:numFmt w:val="bullet"/>
      <w:lvlText w:val=""/>
      <w:lvlJc w:val="left"/>
      <w:pPr>
        <w:tabs>
          <w:tab w:val="num" w:pos="1080"/>
        </w:tabs>
        <w:ind w:left="1080" w:hanging="360"/>
      </w:pPr>
      <w:rPr>
        <w:rFonts w:ascii="Symbol" w:hAnsi="Symbol" w:hint="default"/>
      </w:rPr>
    </w:lvl>
    <w:lvl w:ilvl="1" w:tplc="340A0003" w:tentative="1">
      <w:start w:val="1"/>
      <w:numFmt w:val="bullet"/>
      <w:lvlText w:val="o"/>
      <w:lvlJc w:val="left"/>
      <w:pPr>
        <w:tabs>
          <w:tab w:val="num" w:pos="1800"/>
        </w:tabs>
        <w:ind w:left="1800" w:hanging="360"/>
      </w:pPr>
      <w:rPr>
        <w:rFonts w:ascii="Courier New" w:hAnsi="Courier New" w:hint="default"/>
      </w:rPr>
    </w:lvl>
    <w:lvl w:ilvl="2" w:tplc="340A0005" w:tentative="1">
      <w:start w:val="1"/>
      <w:numFmt w:val="bullet"/>
      <w:lvlText w:val=""/>
      <w:lvlJc w:val="left"/>
      <w:pPr>
        <w:tabs>
          <w:tab w:val="num" w:pos="2520"/>
        </w:tabs>
        <w:ind w:left="2520" w:hanging="360"/>
      </w:pPr>
      <w:rPr>
        <w:rFonts w:ascii="Wingdings" w:hAnsi="Wingdings" w:hint="default"/>
      </w:rPr>
    </w:lvl>
    <w:lvl w:ilvl="3" w:tplc="340A0001" w:tentative="1">
      <w:start w:val="1"/>
      <w:numFmt w:val="bullet"/>
      <w:lvlText w:val=""/>
      <w:lvlJc w:val="left"/>
      <w:pPr>
        <w:tabs>
          <w:tab w:val="num" w:pos="3240"/>
        </w:tabs>
        <w:ind w:left="3240" w:hanging="360"/>
      </w:pPr>
      <w:rPr>
        <w:rFonts w:ascii="Symbol" w:hAnsi="Symbol" w:hint="default"/>
      </w:rPr>
    </w:lvl>
    <w:lvl w:ilvl="4" w:tplc="340A0003" w:tentative="1">
      <w:start w:val="1"/>
      <w:numFmt w:val="bullet"/>
      <w:lvlText w:val="o"/>
      <w:lvlJc w:val="left"/>
      <w:pPr>
        <w:tabs>
          <w:tab w:val="num" w:pos="3960"/>
        </w:tabs>
        <w:ind w:left="3960" w:hanging="360"/>
      </w:pPr>
      <w:rPr>
        <w:rFonts w:ascii="Courier New" w:hAnsi="Courier New" w:hint="default"/>
      </w:rPr>
    </w:lvl>
    <w:lvl w:ilvl="5" w:tplc="340A0005" w:tentative="1">
      <w:start w:val="1"/>
      <w:numFmt w:val="bullet"/>
      <w:lvlText w:val=""/>
      <w:lvlJc w:val="left"/>
      <w:pPr>
        <w:tabs>
          <w:tab w:val="num" w:pos="4680"/>
        </w:tabs>
        <w:ind w:left="4680" w:hanging="360"/>
      </w:pPr>
      <w:rPr>
        <w:rFonts w:ascii="Wingdings" w:hAnsi="Wingdings" w:hint="default"/>
      </w:rPr>
    </w:lvl>
    <w:lvl w:ilvl="6" w:tplc="340A0001" w:tentative="1">
      <w:start w:val="1"/>
      <w:numFmt w:val="bullet"/>
      <w:lvlText w:val=""/>
      <w:lvlJc w:val="left"/>
      <w:pPr>
        <w:tabs>
          <w:tab w:val="num" w:pos="5400"/>
        </w:tabs>
        <w:ind w:left="5400" w:hanging="360"/>
      </w:pPr>
      <w:rPr>
        <w:rFonts w:ascii="Symbol" w:hAnsi="Symbol" w:hint="default"/>
      </w:rPr>
    </w:lvl>
    <w:lvl w:ilvl="7" w:tplc="340A0003" w:tentative="1">
      <w:start w:val="1"/>
      <w:numFmt w:val="bullet"/>
      <w:lvlText w:val="o"/>
      <w:lvlJc w:val="left"/>
      <w:pPr>
        <w:tabs>
          <w:tab w:val="num" w:pos="6120"/>
        </w:tabs>
        <w:ind w:left="6120" w:hanging="360"/>
      </w:pPr>
      <w:rPr>
        <w:rFonts w:ascii="Courier New" w:hAnsi="Courier New" w:hint="default"/>
      </w:rPr>
    </w:lvl>
    <w:lvl w:ilvl="8" w:tplc="340A0005" w:tentative="1">
      <w:start w:val="1"/>
      <w:numFmt w:val="bullet"/>
      <w:lvlText w:val=""/>
      <w:lvlJc w:val="left"/>
      <w:pPr>
        <w:tabs>
          <w:tab w:val="num" w:pos="6840"/>
        </w:tabs>
        <w:ind w:left="6840" w:hanging="360"/>
      </w:pPr>
      <w:rPr>
        <w:rFonts w:ascii="Wingdings" w:hAnsi="Wingdings" w:hint="default"/>
      </w:rPr>
    </w:lvl>
  </w:abstractNum>
  <w:abstractNum w:abstractNumId="11">
    <w:nsid w:val="3CF66359"/>
    <w:multiLevelType w:val="hybridMultilevel"/>
    <w:tmpl w:val="32123876"/>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2">
    <w:nsid w:val="3D8B2B52"/>
    <w:multiLevelType w:val="hybridMultilevel"/>
    <w:tmpl w:val="5A20D0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31B3836"/>
    <w:multiLevelType w:val="hybridMultilevel"/>
    <w:tmpl w:val="FC5E5236"/>
    <w:lvl w:ilvl="0" w:tplc="1646F802">
      <w:numFmt w:val="bullet"/>
      <w:lvlText w:val=""/>
      <w:lvlJc w:val="left"/>
      <w:pPr>
        <w:ind w:left="720" w:hanging="360"/>
      </w:pPr>
      <w:rPr>
        <w:rFonts w:ascii="Symbol" w:eastAsiaTheme="minorEastAsia"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46C251CE"/>
    <w:multiLevelType w:val="hybridMultilevel"/>
    <w:tmpl w:val="1910E7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4AB545EE"/>
    <w:multiLevelType w:val="hybridMultilevel"/>
    <w:tmpl w:val="6CC0A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BC924A1"/>
    <w:multiLevelType w:val="hybridMultilevel"/>
    <w:tmpl w:val="D9DE99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nsid w:val="4C4F406B"/>
    <w:multiLevelType w:val="hybridMultilevel"/>
    <w:tmpl w:val="5E2E8070"/>
    <w:lvl w:ilvl="0" w:tplc="C6426BA0">
      <w:start w:val="1"/>
      <w:numFmt w:val="decimal"/>
      <w:lvlText w:val="%1."/>
      <w:lvlJc w:val="left"/>
      <w:pPr>
        <w:ind w:left="405" w:hanging="360"/>
      </w:pPr>
      <w:rPr>
        <w:rFonts w:hint="default"/>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abstractNum w:abstractNumId="18">
    <w:nsid w:val="4C80080C"/>
    <w:multiLevelType w:val="hybridMultilevel"/>
    <w:tmpl w:val="EB0CF1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4DE054CC"/>
    <w:multiLevelType w:val="hybridMultilevel"/>
    <w:tmpl w:val="EA8EDB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57163C03"/>
    <w:multiLevelType w:val="hybridMultilevel"/>
    <w:tmpl w:val="E05E00A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nsid w:val="5DC87F40"/>
    <w:multiLevelType w:val="hybridMultilevel"/>
    <w:tmpl w:val="F89ACC0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2">
    <w:nsid w:val="634F06CE"/>
    <w:multiLevelType w:val="hybridMultilevel"/>
    <w:tmpl w:val="6106BC6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3">
    <w:nsid w:val="669E1389"/>
    <w:multiLevelType w:val="hybridMultilevel"/>
    <w:tmpl w:val="0B922E18"/>
    <w:lvl w:ilvl="0" w:tplc="340A0009">
      <w:start w:val="1"/>
      <w:numFmt w:val="bullet"/>
      <w:lvlText w:val=""/>
      <w:lvlJc w:val="left"/>
      <w:pPr>
        <w:ind w:left="1492" w:hanging="360"/>
      </w:pPr>
      <w:rPr>
        <w:rFonts w:ascii="Wingdings" w:hAnsi="Wingdings" w:hint="default"/>
      </w:rPr>
    </w:lvl>
    <w:lvl w:ilvl="1" w:tplc="340A0003" w:tentative="1">
      <w:start w:val="1"/>
      <w:numFmt w:val="bullet"/>
      <w:lvlText w:val="o"/>
      <w:lvlJc w:val="left"/>
      <w:pPr>
        <w:ind w:left="2212" w:hanging="360"/>
      </w:pPr>
      <w:rPr>
        <w:rFonts w:ascii="Courier New" w:hAnsi="Courier New" w:cs="Courier New" w:hint="default"/>
      </w:rPr>
    </w:lvl>
    <w:lvl w:ilvl="2" w:tplc="340A0005" w:tentative="1">
      <w:start w:val="1"/>
      <w:numFmt w:val="bullet"/>
      <w:lvlText w:val=""/>
      <w:lvlJc w:val="left"/>
      <w:pPr>
        <w:ind w:left="2932" w:hanging="360"/>
      </w:pPr>
      <w:rPr>
        <w:rFonts w:ascii="Wingdings" w:hAnsi="Wingdings" w:hint="default"/>
      </w:rPr>
    </w:lvl>
    <w:lvl w:ilvl="3" w:tplc="340A0001" w:tentative="1">
      <w:start w:val="1"/>
      <w:numFmt w:val="bullet"/>
      <w:lvlText w:val=""/>
      <w:lvlJc w:val="left"/>
      <w:pPr>
        <w:ind w:left="3652" w:hanging="360"/>
      </w:pPr>
      <w:rPr>
        <w:rFonts w:ascii="Symbol" w:hAnsi="Symbol" w:hint="default"/>
      </w:rPr>
    </w:lvl>
    <w:lvl w:ilvl="4" w:tplc="340A0003" w:tentative="1">
      <w:start w:val="1"/>
      <w:numFmt w:val="bullet"/>
      <w:lvlText w:val="o"/>
      <w:lvlJc w:val="left"/>
      <w:pPr>
        <w:ind w:left="4372" w:hanging="360"/>
      </w:pPr>
      <w:rPr>
        <w:rFonts w:ascii="Courier New" w:hAnsi="Courier New" w:cs="Courier New" w:hint="default"/>
      </w:rPr>
    </w:lvl>
    <w:lvl w:ilvl="5" w:tplc="340A0005" w:tentative="1">
      <w:start w:val="1"/>
      <w:numFmt w:val="bullet"/>
      <w:lvlText w:val=""/>
      <w:lvlJc w:val="left"/>
      <w:pPr>
        <w:ind w:left="5092" w:hanging="360"/>
      </w:pPr>
      <w:rPr>
        <w:rFonts w:ascii="Wingdings" w:hAnsi="Wingdings" w:hint="default"/>
      </w:rPr>
    </w:lvl>
    <w:lvl w:ilvl="6" w:tplc="340A0001" w:tentative="1">
      <w:start w:val="1"/>
      <w:numFmt w:val="bullet"/>
      <w:lvlText w:val=""/>
      <w:lvlJc w:val="left"/>
      <w:pPr>
        <w:ind w:left="5812" w:hanging="360"/>
      </w:pPr>
      <w:rPr>
        <w:rFonts w:ascii="Symbol" w:hAnsi="Symbol" w:hint="default"/>
      </w:rPr>
    </w:lvl>
    <w:lvl w:ilvl="7" w:tplc="340A0003" w:tentative="1">
      <w:start w:val="1"/>
      <w:numFmt w:val="bullet"/>
      <w:lvlText w:val="o"/>
      <w:lvlJc w:val="left"/>
      <w:pPr>
        <w:ind w:left="6532" w:hanging="360"/>
      </w:pPr>
      <w:rPr>
        <w:rFonts w:ascii="Courier New" w:hAnsi="Courier New" w:cs="Courier New" w:hint="default"/>
      </w:rPr>
    </w:lvl>
    <w:lvl w:ilvl="8" w:tplc="340A0005" w:tentative="1">
      <w:start w:val="1"/>
      <w:numFmt w:val="bullet"/>
      <w:lvlText w:val=""/>
      <w:lvlJc w:val="left"/>
      <w:pPr>
        <w:ind w:left="7252" w:hanging="360"/>
      </w:pPr>
      <w:rPr>
        <w:rFonts w:ascii="Wingdings" w:hAnsi="Wingdings" w:hint="default"/>
      </w:rPr>
    </w:lvl>
  </w:abstractNum>
  <w:abstractNum w:abstractNumId="24">
    <w:nsid w:val="689C7F45"/>
    <w:multiLevelType w:val="hybridMultilevel"/>
    <w:tmpl w:val="0A745DF0"/>
    <w:lvl w:ilvl="0" w:tplc="3B4E9C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ACC7410"/>
    <w:multiLevelType w:val="hybridMultilevel"/>
    <w:tmpl w:val="AF62D8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6EC30CC6"/>
    <w:multiLevelType w:val="hybridMultilevel"/>
    <w:tmpl w:val="7714BE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6F8D4FDD"/>
    <w:multiLevelType w:val="hybridMultilevel"/>
    <w:tmpl w:val="4A784610"/>
    <w:lvl w:ilvl="0" w:tplc="DAD6C58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704C5E83"/>
    <w:multiLevelType w:val="hybridMultilevel"/>
    <w:tmpl w:val="B9DCC8D4"/>
    <w:lvl w:ilvl="0" w:tplc="5EE60680">
      <w:numFmt w:val="bullet"/>
      <w:lvlText w:val="-"/>
      <w:lvlJc w:val="left"/>
      <w:pPr>
        <w:ind w:left="1440" w:hanging="360"/>
      </w:pPr>
      <w:rPr>
        <w:rFonts w:ascii="Times New Roman" w:eastAsia="Calibri" w:hAnsi="Times New Roman" w:cs="Times New Roman"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9">
    <w:nsid w:val="70814BE5"/>
    <w:multiLevelType w:val="hybridMultilevel"/>
    <w:tmpl w:val="ACEC57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72480D9B"/>
    <w:multiLevelType w:val="hybridMultilevel"/>
    <w:tmpl w:val="6588A2B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1">
    <w:nsid w:val="7B5079BE"/>
    <w:multiLevelType w:val="hybridMultilevel"/>
    <w:tmpl w:val="9B408808"/>
    <w:lvl w:ilvl="0" w:tplc="340A0009">
      <w:start w:val="1"/>
      <w:numFmt w:val="bullet"/>
      <w:lvlText w:val=""/>
      <w:lvlJc w:val="left"/>
      <w:pPr>
        <w:ind w:left="3254" w:hanging="360"/>
      </w:pPr>
      <w:rPr>
        <w:rFonts w:ascii="Wingdings" w:hAnsi="Wingdings" w:hint="default"/>
      </w:rPr>
    </w:lvl>
    <w:lvl w:ilvl="1" w:tplc="340A0003" w:tentative="1">
      <w:start w:val="1"/>
      <w:numFmt w:val="bullet"/>
      <w:lvlText w:val="o"/>
      <w:lvlJc w:val="left"/>
      <w:pPr>
        <w:ind w:left="3974" w:hanging="360"/>
      </w:pPr>
      <w:rPr>
        <w:rFonts w:ascii="Courier New" w:hAnsi="Courier New" w:cs="Courier New" w:hint="default"/>
      </w:rPr>
    </w:lvl>
    <w:lvl w:ilvl="2" w:tplc="340A0005" w:tentative="1">
      <w:start w:val="1"/>
      <w:numFmt w:val="bullet"/>
      <w:lvlText w:val=""/>
      <w:lvlJc w:val="left"/>
      <w:pPr>
        <w:ind w:left="4694" w:hanging="360"/>
      </w:pPr>
      <w:rPr>
        <w:rFonts w:ascii="Wingdings" w:hAnsi="Wingdings" w:hint="default"/>
      </w:rPr>
    </w:lvl>
    <w:lvl w:ilvl="3" w:tplc="340A0001" w:tentative="1">
      <w:start w:val="1"/>
      <w:numFmt w:val="bullet"/>
      <w:lvlText w:val=""/>
      <w:lvlJc w:val="left"/>
      <w:pPr>
        <w:ind w:left="5414" w:hanging="360"/>
      </w:pPr>
      <w:rPr>
        <w:rFonts w:ascii="Symbol" w:hAnsi="Symbol" w:hint="default"/>
      </w:rPr>
    </w:lvl>
    <w:lvl w:ilvl="4" w:tplc="340A0003" w:tentative="1">
      <w:start w:val="1"/>
      <w:numFmt w:val="bullet"/>
      <w:lvlText w:val="o"/>
      <w:lvlJc w:val="left"/>
      <w:pPr>
        <w:ind w:left="6134" w:hanging="360"/>
      </w:pPr>
      <w:rPr>
        <w:rFonts w:ascii="Courier New" w:hAnsi="Courier New" w:cs="Courier New" w:hint="default"/>
      </w:rPr>
    </w:lvl>
    <w:lvl w:ilvl="5" w:tplc="340A0005" w:tentative="1">
      <w:start w:val="1"/>
      <w:numFmt w:val="bullet"/>
      <w:lvlText w:val=""/>
      <w:lvlJc w:val="left"/>
      <w:pPr>
        <w:ind w:left="6854" w:hanging="360"/>
      </w:pPr>
      <w:rPr>
        <w:rFonts w:ascii="Wingdings" w:hAnsi="Wingdings" w:hint="default"/>
      </w:rPr>
    </w:lvl>
    <w:lvl w:ilvl="6" w:tplc="340A0001" w:tentative="1">
      <w:start w:val="1"/>
      <w:numFmt w:val="bullet"/>
      <w:lvlText w:val=""/>
      <w:lvlJc w:val="left"/>
      <w:pPr>
        <w:ind w:left="7574" w:hanging="360"/>
      </w:pPr>
      <w:rPr>
        <w:rFonts w:ascii="Symbol" w:hAnsi="Symbol" w:hint="default"/>
      </w:rPr>
    </w:lvl>
    <w:lvl w:ilvl="7" w:tplc="340A0003" w:tentative="1">
      <w:start w:val="1"/>
      <w:numFmt w:val="bullet"/>
      <w:lvlText w:val="o"/>
      <w:lvlJc w:val="left"/>
      <w:pPr>
        <w:ind w:left="8294" w:hanging="360"/>
      </w:pPr>
      <w:rPr>
        <w:rFonts w:ascii="Courier New" w:hAnsi="Courier New" w:cs="Courier New" w:hint="default"/>
      </w:rPr>
    </w:lvl>
    <w:lvl w:ilvl="8" w:tplc="340A0005" w:tentative="1">
      <w:start w:val="1"/>
      <w:numFmt w:val="bullet"/>
      <w:lvlText w:val=""/>
      <w:lvlJc w:val="left"/>
      <w:pPr>
        <w:ind w:left="9014" w:hanging="360"/>
      </w:pPr>
      <w:rPr>
        <w:rFonts w:ascii="Wingdings" w:hAnsi="Wingdings" w:hint="default"/>
      </w:rPr>
    </w:lvl>
  </w:abstractNum>
  <w:abstractNum w:abstractNumId="32">
    <w:nsid w:val="7CF460B0"/>
    <w:multiLevelType w:val="hybridMultilevel"/>
    <w:tmpl w:val="0ECAC4D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3">
    <w:nsid w:val="7E2B0A6A"/>
    <w:multiLevelType w:val="hybridMultilevel"/>
    <w:tmpl w:val="85F473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1"/>
  </w:num>
  <w:num w:numId="4">
    <w:abstractNumId w:val="22"/>
  </w:num>
  <w:num w:numId="5">
    <w:abstractNumId w:val="4"/>
  </w:num>
  <w:num w:numId="6">
    <w:abstractNumId w:val="15"/>
  </w:num>
  <w:num w:numId="7">
    <w:abstractNumId w:val="33"/>
  </w:num>
  <w:num w:numId="8">
    <w:abstractNumId w:val="29"/>
  </w:num>
  <w:num w:numId="9">
    <w:abstractNumId w:val="19"/>
  </w:num>
  <w:num w:numId="10">
    <w:abstractNumId w:val="8"/>
  </w:num>
  <w:num w:numId="11">
    <w:abstractNumId w:val="7"/>
  </w:num>
  <w:num w:numId="12">
    <w:abstractNumId w:val="14"/>
  </w:num>
  <w:num w:numId="13">
    <w:abstractNumId w:val="0"/>
  </w:num>
  <w:num w:numId="14">
    <w:abstractNumId w:val="24"/>
  </w:num>
  <w:num w:numId="15">
    <w:abstractNumId w:val="27"/>
  </w:num>
  <w:num w:numId="16">
    <w:abstractNumId w:val="32"/>
  </w:num>
  <w:num w:numId="17">
    <w:abstractNumId w:val="25"/>
  </w:num>
  <w:num w:numId="18">
    <w:abstractNumId w:val="30"/>
  </w:num>
  <w:num w:numId="19">
    <w:abstractNumId w:val="3"/>
  </w:num>
  <w:num w:numId="20">
    <w:abstractNumId w:val="12"/>
  </w:num>
  <w:num w:numId="21">
    <w:abstractNumId w:val="20"/>
  </w:num>
  <w:num w:numId="22">
    <w:abstractNumId w:val="18"/>
  </w:num>
  <w:num w:numId="23">
    <w:abstractNumId w:val="16"/>
  </w:num>
  <w:num w:numId="24">
    <w:abstractNumId w:val="26"/>
  </w:num>
  <w:num w:numId="25">
    <w:abstractNumId w:val="2"/>
  </w:num>
  <w:num w:numId="26">
    <w:abstractNumId w:val="1"/>
  </w:num>
  <w:num w:numId="27">
    <w:abstractNumId w:val="23"/>
  </w:num>
  <w:num w:numId="28">
    <w:abstractNumId w:val="9"/>
  </w:num>
  <w:num w:numId="29">
    <w:abstractNumId w:val="13"/>
  </w:num>
  <w:num w:numId="30">
    <w:abstractNumId w:val="31"/>
  </w:num>
  <w:num w:numId="31">
    <w:abstractNumId w:val="17"/>
  </w:num>
  <w:num w:numId="32">
    <w:abstractNumId w:val="6"/>
  </w:num>
  <w:num w:numId="33">
    <w:abstractNumId w:val="2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5C"/>
    <w:rsid w:val="00007AEA"/>
    <w:rsid w:val="000263BF"/>
    <w:rsid w:val="00053DFF"/>
    <w:rsid w:val="00073C35"/>
    <w:rsid w:val="000A3495"/>
    <w:rsid w:val="000B0BDF"/>
    <w:rsid w:val="000C7DD6"/>
    <w:rsid w:val="000D195F"/>
    <w:rsid w:val="001126AF"/>
    <w:rsid w:val="00127238"/>
    <w:rsid w:val="001B62F6"/>
    <w:rsid w:val="001C307F"/>
    <w:rsid w:val="001C52AD"/>
    <w:rsid w:val="001F57EC"/>
    <w:rsid w:val="00202760"/>
    <w:rsid w:val="00236078"/>
    <w:rsid w:val="002458EF"/>
    <w:rsid w:val="00265B31"/>
    <w:rsid w:val="00292DE1"/>
    <w:rsid w:val="002A467D"/>
    <w:rsid w:val="002C4642"/>
    <w:rsid w:val="002D0982"/>
    <w:rsid w:val="003564AD"/>
    <w:rsid w:val="00357E5A"/>
    <w:rsid w:val="00392039"/>
    <w:rsid w:val="00396F50"/>
    <w:rsid w:val="003B32FD"/>
    <w:rsid w:val="003E457E"/>
    <w:rsid w:val="003E5B56"/>
    <w:rsid w:val="00430B7B"/>
    <w:rsid w:val="00434CD4"/>
    <w:rsid w:val="004435E2"/>
    <w:rsid w:val="00444AAE"/>
    <w:rsid w:val="004473D5"/>
    <w:rsid w:val="00464E22"/>
    <w:rsid w:val="004C1E1C"/>
    <w:rsid w:val="004C26D7"/>
    <w:rsid w:val="00552749"/>
    <w:rsid w:val="005A28B4"/>
    <w:rsid w:val="005E7EA5"/>
    <w:rsid w:val="00602736"/>
    <w:rsid w:val="00631EFF"/>
    <w:rsid w:val="00635EAD"/>
    <w:rsid w:val="00653FDA"/>
    <w:rsid w:val="00655A28"/>
    <w:rsid w:val="00655C22"/>
    <w:rsid w:val="00683E16"/>
    <w:rsid w:val="006E451B"/>
    <w:rsid w:val="006E6E84"/>
    <w:rsid w:val="007311C2"/>
    <w:rsid w:val="00752585"/>
    <w:rsid w:val="007B0A5B"/>
    <w:rsid w:val="00825015"/>
    <w:rsid w:val="008360CD"/>
    <w:rsid w:val="0085149E"/>
    <w:rsid w:val="00861A77"/>
    <w:rsid w:val="00864373"/>
    <w:rsid w:val="00874907"/>
    <w:rsid w:val="00887560"/>
    <w:rsid w:val="00892BBB"/>
    <w:rsid w:val="008B111B"/>
    <w:rsid w:val="00901E2E"/>
    <w:rsid w:val="00931F9A"/>
    <w:rsid w:val="009A6963"/>
    <w:rsid w:val="009C088F"/>
    <w:rsid w:val="009C7273"/>
    <w:rsid w:val="00A45E5C"/>
    <w:rsid w:val="00A6474E"/>
    <w:rsid w:val="00AB7516"/>
    <w:rsid w:val="00AE432A"/>
    <w:rsid w:val="00AF557A"/>
    <w:rsid w:val="00B12BA1"/>
    <w:rsid w:val="00B44A15"/>
    <w:rsid w:val="00B60EC3"/>
    <w:rsid w:val="00B90DCB"/>
    <w:rsid w:val="00BE4444"/>
    <w:rsid w:val="00C25C89"/>
    <w:rsid w:val="00C36E29"/>
    <w:rsid w:val="00C423CF"/>
    <w:rsid w:val="00C77B2D"/>
    <w:rsid w:val="00D00D56"/>
    <w:rsid w:val="00D76F21"/>
    <w:rsid w:val="00D82DC4"/>
    <w:rsid w:val="00E07F20"/>
    <w:rsid w:val="00E1688A"/>
    <w:rsid w:val="00E6454B"/>
    <w:rsid w:val="00E77D2B"/>
    <w:rsid w:val="00E87243"/>
    <w:rsid w:val="00E96362"/>
    <w:rsid w:val="00EA08D8"/>
    <w:rsid w:val="00EB1368"/>
    <w:rsid w:val="00EC3DC2"/>
    <w:rsid w:val="00EF79AB"/>
    <w:rsid w:val="00F04762"/>
    <w:rsid w:val="00F20FC8"/>
    <w:rsid w:val="00F2597C"/>
    <w:rsid w:val="00F3389E"/>
    <w:rsid w:val="00F45EFF"/>
    <w:rsid w:val="00FD2484"/>
    <w:rsid w:val="00FF7B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5E5C"/>
    <w:pPr>
      <w:ind w:left="720"/>
      <w:contextualSpacing/>
    </w:pPr>
    <w:rPr>
      <w:rFonts w:ascii="Calibri" w:eastAsia="Calibri" w:hAnsi="Calibri" w:cs="Times New Roman"/>
    </w:rPr>
  </w:style>
  <w:style w:type="paragraph" w:styleId="NormalWeb">
    <w:name w:val="Normal (Web)"/>
    <w:basedOn w:val="Normal"/>
    <w:uiPriority w:val="99"/>
    <w:semiHidden/>
    <w:unhideWhenUsed/>
    <w:rsid w:val="00A45E5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2A46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467D"/>
    <w:rPr>
      <w:rFonts w:ascii="Tahoma" w:hAnsi="Tahoma" w:cs="Tahoma"/>
      <w:sz w:val="16"/>
      <w:szCs w:val="16"/>
    </w:rPr>
  </w:style>
  <w:style w:type="paragraph" w:styleId="Encabezado">
    <w:name w:val="header"/>
    <w:basedOn w:val="Normal"/>
    <w:link w:val="EncabezadoCar"/>
    <w:unhideWhenUsed/>
    <w:rsid w:val="002A467D"/>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2A467D"/>
    <w:rPr>
      <w:rFonts w:eastAsiaTheme="minorHAnsi"/>
      <w:lang w:eastAsia="en-US"/>
    </w:rPr>
  </w:style>
  <w:style w:type="paragraph" w:styleId="Textonotaalfinal">
    <w:name w:val="endnote text"/>
    <w:basedOn w:val="Normal"/>
    <w:link w:val="TextonotaalfinalCar"/>
    <w:uiPriority w:val="99"/>
    <w:semiHidden/>
    <w:unhideWhenUsed/>
    <w:rsid w:val="004C26D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C26D7"/>
    <w:rPr>
      <w:sz w:val="20"/>
      <w:szCs w:val="20"/>
    </w:rPr>
  </w:style>
  <w:style w:type="character" w:styleId="Refdenotaalfinal">
    <w:name w:val="endnote reference"/>
    <w:basedOn w:val="Fuentedeprrafopredeter"/>
    <w:uiPriority w:val="99"/>
    <w:semiHidden/>
    <w:unhideWhenUsed/>
    <w:rsid w:val="004C26D7"/>
    <w:rPr>
      <w:vertAlign w:val="superscript"/>
    </w:rPr>
  </w:style>
  <w:style w:type="table" w:styleId="Tablaconcuadrcula">
    <w:name w:val="Table Grid"/>
    <w:basedOn w:val="Tablanormal"/>
    <w:uiPriority w:val="59"/>
    <w:rsid w:val="00861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A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5E5C"/>
    <w:pPr>
      <w:ind w:left="720"/>
      <w:contextualSpacing/>
    </w:pPr>
    <w:rPr>
      <w:rFonts w:ascii="Calibri" w:eastAsia="Calibri" w:hAnsi="Calibri" w:cs="Times New Roman"/>
    </w:rPr>
  </w:style>
  <w:style w:type="paragraph" w:styleId="NormalWeb">
    <w:name w:val="Normal (Web)"/>
    <w:basedOn w:val="Normal"/>
    <w:uiPriority w:val="99"/>
    <w:semiHidden/>
    <w:unhideWhenUsed/>
    <w:rsid w:val="00A45E5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2A46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467D"/>
    <w:rPr>
      <w:rFonts w:ascii="Tahoma" w:hAnsi="Tahoma" w:cs="Tahoma"/>
      <w:sz w:val="16"/>
      <w:szCs w:val="16"/>
    </w:rPr>
  </w:style>
  <w:style w:type="paragraph" w:styleId="Encabezado">
    <w:name w:val="header"/>
    <w:basedOn w:val="Normal"/>
    <w:link w:val="EncabezadoCar"/>
    <w:unhideWhenUsed/>
    <w:rsid w:val="002A467D"/>
    <w:pPr>
      <w:tabs>
        <w:tab w:val="center" w:pos="4419"/>
        <w:tab w:val="right" w:pos="8838"/>
      </w:tabs>
      <w:spacing w:after="0" w:line="240" w:lineRule="auto"/>
    </w:pPr>
    <w:rPr>
      <w:rFonts w:eastAsiaTheme="minorHAnsi"/>
      <w:lang w:eastAsia="en-US"/>
    </w:rPr>
  </w:style>
  <w:style w:type="character" w:customStyle="1" w:styleId="EncabezadoCar">
    <w:name w:val="Encabezado Car"/>
    <w:basedOn w:val="Fuentedeprrafopredeter"/>
    <w:link w:val="Encabezado"/>
    <w:uiPriority w:val="99"/>
    <w:rsid w:val="002A467D"/>
    <w:rPr>
      <w:rFonts w:eastAsiaTheme="minorHAnsi"/>
      <w:lang w:eastAsia="en-US"/>
    </w:rPr>
  </w:style>
  <w:style w:type="paragraph" w:styleId="Textonotaalfinal">
    <w:name w:val="endnote text"/>
    <w:basedOn w:val="Normal"/>
    <w:link w:val="TextonotaalfinalCar"/>
    <w:uiPriority w:val="99"/>
    <w:semiHidden/>
    <w:unhideWhenUsed/>
    <w:rsid w:val="004C26D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C26D7"/>
    <w:rPr>
      <w:sz w:val="20"/>
      <w:szCs w:val="20"/>
    </w:rPr>
  </w:style>
  <w:style w:type="character" w:styleId="Refdenotaalfinal">
    <w:name w:val="endnote reference"/>
    <w:basedOn w:val="Fuentedeprrafopredeter"/>
    <w:uiPriority w:val="99"/>
    <w:semiHidden/>
    <w:unhideWhenUsed/>
    <w:rsid w:val="004C26D7"/>
    <w:rPr>
      <w:vertAlign w:val="superscript"/>
    </w:rPr>
  </w:style>
  <w:style w:type="table" w:styleId="Tablaconcuadrcula">
    <w:name w:val="Table Grid"/>
    <w:basedOn w:val="Tablanormal"/>
    <w:uiPriority w:val="59"/>
    <w:rsid w:val="00861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A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5521">
      <w:bodyDiv w:val="1"/>
      <w:marLeft w:val="0"/>
      <w:marRight w:val="0"/>
      <w:marTop w:val="0"/>
      <w:marBottom w:val="0"/>
      <w:divBdr>
        <w:top w:val="none" w:sz="0" w:space="0" w:color="auto"/>
        <w:left w:val="none" w:sz="0" w:space="0" w:color="auto"/>
        <w:bottom w:val="none" w:sz="0" w:space="0" w:color="auto"/>
        <w:right w:val="none" w:sz="0" w:space="0" w:color="auto"/>
      </w:divBdr>
    </w:div>
    <w:div w:id="121969939">
      <w:bodyDiv w:val="1"/>
      <w:marLeft w:val="0"/>
      <w:marRight w:val="0"/>
      <w:marTop w:val="0"/>
      <w:marBottom w:val="0"/>
      <w:divBdr>
        <w:top w:val="none" w:sz="0" w:space="0" w:color="auto"/>
        <w:left w:val="none" w:sz="0" w:space="0" w:color="auto"/>
        <w:bottom w:val="none" w:sz="0" w:space="0" w:color="auto"/>
        <w:right w:val="none" w:sz="0" w:space="0" w:color="auto"/>
      </w:divBdr>
    </w:div>
    <w:div w:id="272905644">
      <w:bodyDiv w:val="1"/>
      <w:marLeft w:val="0"/>
      <w:marRight w:val="0"/>
      <w:marTop w:val="0"/>
      <w:marBottom w:val="0"/>
      <w:divBdr>
        <w:top w:val="none" w:sz="0" w:space="0" w:color="auto"/>
        <w:left w:val="none" w:sz="0" w:space="0" w:color="auto"/>
        <w:bottom w:val="none" w:sz="0" w:space="0" w:color="auto"/>
        <w:right w:val="none" w:sz="0" w:space="0" w:color="auto"/>
      </w:divBdr>
    </w:div>
    <w:div w:id="371879497">
      <w:bodyDiv w:val="1"/>
      <w:marLeft w:val="0"/>
      <w:marRight w:val="0"/>
      <w:marTop w:val="0"/>
      <w:marBottom w:val="0"/>
      <w:divBdr>
        <w:top w:val="none" w:sz="0" w:space="0" w:color="auto"/>
        <w:left w:val="none" w:sz="0" w:space="0" w:color="auto"/>
        <w:bottom w:val="none" w:sz="0" w:space="0" w:color="auto"/>
        <w:right w:val="none" w:sz="0" w:space="0" w:color="auto"/>
      </w:divBdr>
    </w:div>
    <w:div w:id="659619947">
      <w:bodyDiv w:val="1"/>
      <w:marLeft w:val="0"/>
      <w:marRight w:val="0"/>
      <w:marTop w:val="0"/>
      <w:marBottom w:val="0"/>
      <w:divBdr>
        <w:top w:val="none" w:sz="0" w:space="0" w:color="auto"/>
        <w:left w:val="none" w:sz="0" w:space="0" w:color="auto"/>
        <w:bottom w:val="none" w:sz="0" w:space="0" w:color="auto"/>
        <w:right w:val="none" w:sz="0" w:space="0" w:color="auto"/>
      </w:divBdr>
    </w:div>
    <w:div w:id="1023939389">
      <w:bodyDiv w:val="1"/>
      <w:marLeft w:val="0"/>
      <w:marRight w:val="0"/>
      <w:marTop w:val="0"/>
      <w:marBottom w:val="0"/>
      <w:divBdr>
        <w:top w:val="none" w:sz="0" w:space="0" w:color="auto"/>
        <w:left w:val="none" w:sz="0" w:space="0" w:color="auto"/>
        <w:bottom w:val="none" w:sz="0" w:space="0" w:color="auto"/>
        <w:right w:val="none" w:sz="0" w:space="0" w:color="auto"/>
      </w:divBdr>
    </w:div>
    <w:div w:id="1133520865">
      <w:bodyDiv w:val="1"/>
      <w:marLeft w:val="0"/>
      <w:marRight w:val="0"/>
      <w:marTop w:val="0"/>
      <w:marBottom w:val="0"/>
      <w:divBdr>
        <w:top w:val="none" w:sz="0" w:space="0" w:color="auto"/>
        <w:left w:val="none" w:sz="0" w:space="0" w:color="auto"/>
        <w:bottom w:val="none" w:sz="0" w:space="0" w:color="auto"/>
        <w:right w:val="none" w:sz="0" w:space="0" w:color="auto"/>
      </w:divBdr>
    </w:div>
    <w:div w:id="12644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hyperlink" Target="mailto:aceledon@liceomixto.c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B00F8-68F4-4DA2-92D8-5EA31EB7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1013</Words>
  <Characters>5575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nienha</dc:creator>
  <cp:lastModifiedBy>Alice</cp:lastModifiedBy>
  <cp:revision>2</cp:revision>
  <dcterms:created xsi:type="dcterms:W3CDTF">2020-03-16T21:55:00Z</dcterms:created>
  <dcterms:modified xsi:type="dcterms:W3CDTF">2020-03-16T21:55:00Z</dcterms:modified>
</cp:coreProperties>
</file>