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909" w:rsidRDefault="001814D5">
      <w:pPr>
        <w:shd w:val="clear" w:color="auto" w:fill="FFFFFF"/>
        <w:spacing w:after="0" w:line="240" w:lineRule="auto"/>
        <w:rPr>
          <w:rFonts w:ascii="Helvetica Neue" w:eastAsia="Helvetica Neue" w:hAnsi="Helvetica Neue" w:cs="Helvetica Neue"/>
          <w:b/>
          <w:color w:val="000000"/>
          <w:sz w:val="20"/>
          <w:szCs w:val="20"/>
        </w:rPr>
      </w:pPr>
      <w:r>
        <w:rPr>
          <w:noProof/>
          <w:lang w:val="es-CL"/>
        </w:rPr>
        <w:drawing>
          <wp:anchor distT="0" distB="0" distL="114300" distR="114300" simplePos="0" relativeHeight="251658240" behindDoc="0" locked="0" layoutInCell="1" hidden="0" allowOverlap="1">
            <wp:simplePos x="0" y="0"/>
            <wp:positionH relativeFrom="column">
              <wp:posOffset>4037254</wp:posOffset>
            </wp:positionH>
            <wp:positionV relativeFrom="paragraph">
              <wp:posOffset>171771</wp:posOffset>
            </wp:positionV>
            <wp:extent cx="2591435" cy="571500"/>
            <wp:effectExtent l="0" t="0" r="0" b="0"/>
            <wp:wrapSquare wrapText="bothSides" distT="0" distB="0" distL="114300" distR="114300"/>
            <wp:docPr id="4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591435" cy="571500"/>
                    </a:xfrm>
                    <a:prstGeom prst="rect">
                      <a:avLst/>
                    </a:prstGeom>
                    <a:ln/>
                  </pic:spPr>
                </pic:pic>
              </a:graphicData>
            </a:graphic>
          </wp:anchor>
        </w:drawing>
      </w:r>
    </w:p>
    <w:p w:rsidR="00557909" w:rsidRDefault="001814D5">
      <w:pPr>
        <w:shd w:val="clear" w:color="auto" w:fill="FFFFFF"/>
        <w:spacing w:after="0" w:line="240" w:lineRule="auto"/>
        <w:rPr>
          <w:rFonts w:ascii="Helvetica Neue" w:eastAsia="Helvetica Neue" w:hAnsi="Helvetica Neue" w:cs="Helvetica Neue"/>
          <w:b/>
          <w:color w:val="000000"/>
          <w:sz w:val="20"/>
          <w:szCs w:val="20"/>
        </w:rPr>
      </w:pPr>
      <w:r>
        <w:rPr>
          <w:rFonts w:ascii="Helvetica Neue" w:eastAsia="Helvetica Neue" w:hAnsi="Helvetica Neue" w:cs="Helvetica Neue"/>
          <w:b/>
          <w:noProof/>
          <w:color w:val="000000"/>
          <w:sz w:val="20"/>
          <w:szCs w:val="20"/>
          <w:lang w:val="es-CL"/>
        </w:rPr>
        <w:drawing>
          <wp:inline distT="0" distB="0" distL="0" distR="0">
            <wp:extent cx="2171700" cy="1038225"/>
            <wp:effectExtent l="0" t="0" r="0" b="0"/>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171700" cy="1038225"/>
                    </a:xfrm>
                    <a:prstGeom prst="rect">
                      <a:avLst/>
                    </a:prstGeom>
                    <a:ln/>
                  </pic:spPr>
                </pic:pic>
              </a:graphicData>
            </a:graphic>
          </wp:inline>
        </w:drawing>
      </w:r>
      <w:r>
        <w:rPr>
          <w:noProof/>
          <w:lang w:val="es-CL"/>
        </w:rPr>
        <w:drawing>
          <wp:anchor distT="0" distB="0" distL="114300" distR="114300" simplePos="0" relativeHeight="251659264" behindDoc="0" locked="0" layoutInCell="1" hidden="0" allowOverlap="1">
            <wp:simplePos x="0" y="0"/>
            <wp:positionH relativeFrom="column">
              <wp:posOffset>5081</wp:posOffset>
            </wp:positionH>
            <wp:positionV relativeFrom="paragraph">
              <wp:posOffset>25599</wp:posOffset>
            </wp:positionV>
            <wp:extent cx="511810" cy="780415"/>
            <wp:effectExtent l="0" t="0" r="0" b="0"/>
            <wp:wrapSquare wrapText="bothSides" distT="0" distB="0" distL="114300" distR="114300"/>
            <wp:docPr id="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11810" cy="780415"/>
                    </a:xfrm>
                    <a:prstGeom prst="rect">
                      <a:avLst/>
                    </a:prstGeom>
                    <a:ln/>
                  </pic:spPr>
                </pic:pic>
              </a:graphicData>
            </a:graphic>
          </wp:anchor>
        </w:drawing>
      </w:r>
    </w:p>
    <w:p w:rsidR="00557909" w:rsidRDefault="00557909">
      <w:pPr>
        <w:shd w:val="clear" w:color="auto" w:fill="FFFFFF"/>
        <w:spacing w:after="0" w:line="240" w:lineRule="auto"/>
        <w:rPr>
          <w:rFonts w:ascii="Helvetica Neue" w:eastAsia="Helvetica Neue" w:hAnsi="Helvetica Neue" w:cs="Helvetica Neue"/>
          <w:b/>
          <w:color w:val="000000"/>
          <w:sz w:val="20"/>
          <w:szCs w:val="20"/>
        </w:rPr>
      </w:pPr>
    </w:p>
    <w:p w:rsidR="00557909" w:rsidRDefault="00557909">
      <w:pPr>
        <w:shd w:val="clear" w:color="auto" w:fill="FFFFFF"/>
        <w:spacing w:after="0" w:line="240" w:lineRule="auto"/>
        <w:rPr>
          <w:rFonts w:ascii="Helvetica Neue" w:eastAsia="Helvetica Neue" w:hAnsi="Helvetica Neue" w:cs="Helvetica Neue"/>
          <w:b/>
          <w:color w:val="000000"/>
          <w:sz w:val="20"/>
          <w:szCs w:val="20"/>
        </w:rPr>
      </w:pPr>
    </w:p>
    <w:p w:rsidR="00557909" w:rsidRDefault="001814D5">
      <w:pPr>
        <w:shd w:val="clear" w:color="auto" w:fill="FFFFFF"/>
        <w:spacing w:after="0" w:line="240" w:lineRule="auto"/>
        <w:jc w:val="center"/>
        <w:rPr>
          <w:rFonts w:ascii="Helvetica Neue" w:eastAsia="Helvetica Neue" w:hAnsi="Helvetica Neue" w:cs="Helvetica Neue"/>
          <w:b/>
          <w:color w:val="000000"/>
          <w:sz w:val="32"/>
          <w:szCs w:val="32"/>
        </w:rPr>
      </w:pPr>
      <w:bookmarkStart w:id="0" w:name="_heading=h.gjdgxs" w:colFirst="0" w:colLast="0"/>
      <w:bookmarkEnd w:id="0"/>
      <w:r>
        <w:rPr>
          <w:rFonts w:ascii="Helvetica Neue" w:eastAsia="Helvetica Neue" w:hAnsi="Helvetica Neue" w:cs="Helvetica Neue"/>
          <w:b/>
          <w:color w:val="000000"/>
          <w:sz w:val="32"/>
          <w:szCs w:val="32"/>
        </w:rPr>
        <w:t>GUIA 4 (CLASS 3): PRINCIPIOS ORIENTADORES</w:t>
      </w:r>
    </w:p>
    <w:p w:rsidR="00557909" w:rsidRDefault="00557909">
      <w:pPr>
        <w:shd w:val="clear" w:color="auto" w:fill="FFFFFF"/>
        <w:spacing w:after="0" w:line="240" w:lineRule="auto"/>
        <w:jc w:val="center"/>
        <w:rPr>
          <w:rFonts w:ascii="Helvetica Neue" w:eastAsia="Helvetica Neue" w:hAnsi="Helvetica Neue" w:cs="Helvetica Neue"/>
          <w:b/>
          <w:color w:val="000000"/>
          <w:sz w:val="20"/>
          <w:szCs w:val="20"/>
        </w:rPr>
      </w:pPr>
    </w:p>
    <w:p w:rsidR="00557909" w:rsidRDefault="001814D5">
      <w:pPr>
        <w:shd w:val="clear" w:color="auto" w:fill="FFFFFF"/>
        <w:spacing w:after="0" w:line="240" w:lineRule="auto"/>
        <w:jc w:val="cente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 xml:space="preserve">                  OBJETIVO:</w:t>
      </w:r>
      <w:r>
        <w:rPr>
          <w:rFonts w:ascii="Helvetica Neue" w:eastAsia="Helvetica Neue" w:hAnsi="Helvetica Neue" w:cs="Helvetica Neue"/>
          <w:b/>
          <w:color w:val="000000"/>
          <w:sz w:val="20"/>
          <w:szCs w:val="20"/>
        </w:rPr>
        <w:tab/>
        <w:t>Conocer los principios que orientan la labor legislativa y judicial</w:t>
      </w:r>
    </w:p>
    <w:p w:rsidR="00557909" w:rsidRDefault="00557909">
      <w:pPr>
        <w:shd w:val="clear" w:color="auto" w:fill="FFFFFF"/>
        <w:spacing w:after="0" w:line="240" w:lineRule="auto"/>
        <w:rPr>
          <w:rFonts w:ascii="Helvetica Neue" w:eastAsia="Helvetica Neue" w:hAnsi="Helvetica Neue" w:cs="Helvetica Neue"/>
          <w:b/>
          <w:color w:val="000000"/>
          <w:sz w:val="20"/>
          <w:szCs w:val="20"/>
        </w:rPr>
      </w:pPr>
    </w:p>
    <w:p w:rsidR="00557909" w:rsidRDefault="00557909">
      <w:pPr>
        <w:shd w:val="clear" w:color="auto" w:fill="FFFFFF"/>
        <w:spacing w:after="0" w:line="240" w:lineRule="auto"/>
        <w:rPr>
          <w:rFonts w:ascii="Helvetica Neue" w:eastAsia="Helvetica Neue" w:hAnsi="Helvetica Neue" w:cs="Helvetica Neue"/>
          <w:b/>
          <w:color w:val="000000"/>
          <w:sz w:val="20"/>
          <w:szCs w:val="20"/>
        </w:rPr>
      </w:pPr>
    </w:p>
    <w:p w:rsidR="00557909" w:rsidRDefault="001814D5">
      <w:pPr>
        <w:jc w:val="both"/>
        <w:rPr>
          <w:sz w:val="24"/>
          <w:szCs w:val="24"/>
        </w:rPr>
      </w:pPr>
      <w:r>
        <w:rPr>
          <w:sz w:val="24"/>
          <w:szCs w:val="24"/>
        </w:rPr>
        <w:t xml:space="preserve">                   El Derecho laboral se funda en ciertos principios básicos de carácter general y universal que orientan la labor legislativa y judicial. En efecto, los principios que analizaremos a continuación orientan la labor legislativa en el sentido</w:t>
      </w:r>
      <w:r>
        <w:rPr>
          <w:sz w:val="24"/>
          <w:szCs w:val="24"/>
        </w:rPr>
        <w:t xml:space="preserve"> de que indican cual debe ser el criterio del poder legislativo al momento de dictar las leyes laborales. Orienta también la función judicial, es decir, de los Tribunales de Justicia, en el sentido de que los jueces al resolver un juicio o controversia ent</w:t>
      </w:r>
      <w:r>
        <w:rPr>
          <w:sz w:val="24"/>
          <w:szCs w:val="24"/>
        </w:rPr>
        <w:t>re las partes (empleador y trabajador) deben tener en vista estos principios.</w:t>
      </w:r>
    </w:p>
    <w:p w:rsidR="00557909" w:rsidRDefault="001814D5">
      <w:pPr>
        <w:jc w:val="both"/>
        <w:rPr>
          <w:b/>
          <w:i/>
          <w:sz w:val="24"/>
          <w:szCs w:val="24"/>
          <w:u w:val="single"/>
        </w:rPr>
      </w:pPr>
      <w:r>
        <w:rPr>
          <w:b/>
          <w:i/>
          <w:sz w:val="24"/>
          <w:szCs w:val="24"/>
          <w:u w:val="single"/>
        </w:rPr>
        <w:t>1.- PRINCIPIO DE LA LIBERTAD DE TRABAJO.</w:t>
      </w:r>
    </w:p>
    <w:p w:rsidR="00557909" w:rsidRDefault="001814D5">
      <w:pPr>
        <w:jc w:val="both"/>
        <w:rPr>
          <w:sz w:val="24"/>
          <w:szCs w:val="24"/>
        </w:rPr>
      </w:pPr>
      <w:r>
        <w:rPr>
          <w:sz w:val="24"/>
          <w:szCs w:val="24"/>
        </w:rPr>
        <w:t>Este principio laboral se encuentra expresamente contemplado en nuestra legislación, tanto por la Constitución Política como por el Códig</w:t>
      </w:r>
      <w:r>
        <w:rPr>
          <w:sz w:val="24"/>
          <w:szCs w:val="24"/>
        </w:rPr>
        <w:t>o del Trabajo.</w:t>
      </w:r>
      <w:r>
        <w:t xml:space="preserve"> </w:t>
      </w:r>
    </w:p>
    <w:p w:rsidR="00557909" w:rsidRDefault="001814D5">
      <w:pPr>
        <w:jc w:val="both"/>
        <w:rPr>
          <w:b/>
          <w:sz w:val="24"/>
          <w:szCs w:val="24"/>
        </w:rPr>
      </w:pPr>
      <w:r>
        <w:rPr>
          <w:noProof/>
          <w:lang w:val="es-CL"/>
        </w:rPr>
        <w:drawing>
          <wp:anchor distT="0" distB="0" distL="114300" distR="114300" simplePos="0" relativeHeight="251660288" behindDoc="0" locked="0" layoutInCell="1" hidden="0" allowOverlap="1">
            <wp:simplePos x="0" y="0"/>
            <wp:positionH relativeFrom="margin">
              <wp:posOffset>3970020</wp:posOffset>
            </wp:positionH>
            <wp:positionV relativeFrom="margin">
              <wp:posOffset>4300855</wp:posOffset>
            </wp:positionV>
            <wp:extent cx="2681605" cy="1940560"/>
            <wp:effectExtent l="0" t="0" r="0" b="0"/>
            <wp:wrapSquare wrapText="bothSides" distT="0" distB="0" distL="114300" distR="114300"/>
            <wp:docPr id="43" name="image6.jpg" descr="http://historiaybiografias.com/archivos_varios4/libertad3.jpg"/>
            <wp:cNvGraphicFramePr/>
            <a:graphic xmlns:a="http://schemas.openxmlformats.org/drawingml/2006/main">
              <a:graphicData uri="http://schemas.openxmlformats.org/drawingml/2006/picture">
                <pic:pic xmlns:pic="http://schemas.openxmlformats.org/drawingml/2006/picture">
                  <pic:nvPicPr>
                    <pic:cNvPr id="0" name="image6.jpg" descr="http://historiaybiografias.com/archivos_varios4/libertad3.jpg"/>
                    <pic:cNvPicPr preferRelativeResize="0"/>
                  </pic:nvPicPr>
                  <pic:blipFill>
                    <a:blip r:embed="rId11"/>
                    <a:srcRect/>
                    <a:stretch>
                      <a:fillRect/>
                    </a:stretch>
                  </pic:blipFill>
                  <pic:spPr>
                    <a:xfrm>
                      <a:off x="0" y="0"/>
                      <a:ext cx="2681605" cy="1940560"/>
                    </a:xfrm>
                    <a:prstGeom prst="rect">
                      <a:avLst/>
                    </a:prstGeom>
                    <a:ln/>
                  </pic:spPr>
                </pic:pic>
              </a:graphicData>
            </a:graphic>
          </wp:anchor>
        </w:drawing>
      </w:r>
      <w:r>
        <w:rPr>
          <w:sz w:val="24"/>
          <w:szCs w:val="24"/>
        </w:rPr>
        <w:t>En efecto, la Constitución Política señala expresamente en su art. 19 Nº 16; “La Constitución asegura a todas las personas: “</w:t>
      </w:r>
      <w:r>
        <w:rPr>
          <w:b/>
          <w:sz w:val="24"/>
          <w:szCs w:val="24"/>
        </w:rPr>
        <w:t>La libertad de trabajo y su protección. Toda persona tiene derecho a la libre contratación y a la libre elección d</w:t>
      </w:r>
      <w:r>
        <w:rPr>
          <w:b/>
          <w:sz w:val="24"/>
          <w:szCs w:val="24"/>
        </w:rPr>
        <w:t>e su trabajo con una justa retribución. Ninguna clase de trabajo puede ser prohibida salvo que se oponga a la moral, a la seguridad o salubridad públicas “</w:t>
      </w:r>
    </w:p>
    <w:p w:rsidR="00557909" w:rsidRDefault="001814D5">
      <w:pPr>
        <w:jc w:val="both"/>
        <w:rPr>
          <w:sz w:val="24"/>
          <w:szCs w:val="24"/>
        </w:rPr>
      </w:pPr>
      <w:r>
        <w:rPr>
          <w:sz w:val="24"/>
          <w:szCs w:val="24"/>
        </w:rPr>
        <w:t>Concordante con esta disposición constitucional, el art. 2º del Código del Trabajo señala “</w:t>
      </w:r>
      <w:r>
        <w:rPr>
          <w:b/>
          <w:sz w:val="24"/>
          <w:szCs w:val="24"/>
        </w:rPr>
        <w:t xml:space="preserve">libertad </w:t>
      </w:r>
      <w:r>
        <w:rPr>
          <w:b/>
          <w:sz w:val="24"/>
          <w:szCs w:val="24"/>
        </w:rPr>
        <w:t>de las personas para dedicar su esfuerzo a la labor lícita que elijan</w:t>
      </w:r>
      <w:r>
        <w:rPr>
          <w:sz w:val="24"/>
          <w:szCs w:val="24"/>
        </w:rPr>
        <w:t>”, “</w:t>
      </w:r>
      <w:r>
        <w:rPr>
          <w:b/>
          <w:sz w:val="24"/>
          <w:szCs w:val="24"/>
        </w:rPr>
        <w:t>Corresponde al Estado amparar al trabajador en su derecho a elegir libremente su trabajo”</w:t>
      </w:r>
      <w:r>
        <w:rPr>
          <w:sz w:val="24"/>
          <w:szCs w:val="24"/>
        </w:rPr>
        <w:t xml:space="preserve"> </w:t>
      </w:r>
    </w:p>
    <w:p w:rsidR="00557909" w:rsidRDefault="001814D5">
      <w:pPr>
        <w:jc w:val="both"/>
        <w:rPr>
          <w:sz w:val="24"/>
          <w:szCs w:val="24"/>
        </w:rPr>
      </w:pPr>
      <w:r>
        <w:rPr>
          <w:sz w:val="24"/>
          <w:szCs w:val="24"/>
        </w:rPr>
        <w:t xml:space="preserve">Cabe hacer presente que, la libertad de contratación que tanto la Constitución como el Código del Trabajo reconocen a toda persona, también comprende a los empresarios, en cuanto ellos poseen el derecho a la libre elección de su personal, a la modalidades </w:t>
      </w:r>
      <w:r>
        <w:rPr>
          <w:sz w:val="24"/>
          <w:szCs w:val="24"/>
        </w:rPr>
        <w:t xml:space="preserve">del trabajo a realizar, a la forma de planificarlo, etc.                  </w:t>
      </w:r>
    </w:p>
    <w:p w:rsidR="00557909" w:rsidRDefault="001814D5">
      <w:pPr>
        <w:jc w:val="both"/>
        <w:rPr>
          <w:sz w:val="24"/>
          <w:szCs w:val="24"/>
        </w:rPr>
      </w:pPr>
      <w:r>
        <w:rPr>
          <w:sz w:val="24"/>
          <w:szCs w:val="24"/>
        </w:rPr>
        <w:t xml:space="preserve"> Por último, debemos señalar que lo que la Constitución Política garantiza a todas las personas es la libertad de trabajo y la libertad de los trabajadores para destinar sus esfuerz</w:t>
      </w:r>
      <w:r>
        <w:rPr>
          <w:sz w:val="24"/>
          <w:szCs w:val="24"/>
        </w:rPr>
        <w:t>os a cualquier labor licita que ellos elijan, pero no garantiza el derecho al trabajo, es decir, no obliga al Estado a otorgar empleo a los trabajadores.</w:t>
      </w:r>
    </w:p>
    <w:p w:rsidR="00557909" w:rsidRDefault="001814D5">
      <w:pPr>
        <w:jc w:val="both"/>
        <w:rPr>
          <w:b/>
          <w:i/>
          <w:sz w:val="24"/>
          <w:szCs w:val="24"/>
          <w:u w:val="single"/>
        </w:rPr>
      </w:pPr>
      <w:r>
        <w:rPr>
          <w:b/>
          <w:i/>
          <w:sz w:val="24"/>
          <w:szCs w:val="24"/>
          <w:u w:val="single"/>
        </w:rPr>
        <w:t>2.- PRINCIPIO DE LA NO DISCRIMINACION.</w:t>
      </w:r>
    </w:p>
    <w:p w:rsidR="00557909" w:rsidRDefault="001814D5">
      <w:pPr>
        <w:jc w:val="both"/>
        <w:rPr>
          <w:sz w:val="24"/>
          <w:szCs w:val="24"/>
        </w:rPr>
      </w:pPr>
      <w:r>
        <w:rPr>
          <w:sz w:val="24"/>
          <w:szCs w:val="24"/>
        </w:rPr>
        <w:t>La Constitución Política también se refiere a este principio en</w:t>
      </w:r>
      <w:r>
        <w:rPr>
          <w:sz w:val="24"/>
          <w:szCs w:val="24"/>
        </w:rPr>
        <w:t xml:space="preserve"> el art. 19 Nº 16, al señalar que “</w:t>
      </w:r>
      <w:r>
        <w:rPr>
          <w:b/>
          <w:sz w:val="24"/>
          <w:szCs w:val="24"/>
        </w:rPr>
        <w:t>Se prohíbe cualquier discriminación que no se base en la capacidad o idoneidad personal, sin perjuicio de que la ley pueda exigir la nacionalidad chileno o límites de edad para determinados casos</w:t>
      </w:r>
      <w:r>
        <w:rPr>
          <w:sz w:val="24"/>
          <w:szCs w:val="24"/>
        </w:rPr>
        <w:t>”.</w:t>
      </w:r>
    </w:p>
    <w:p w:rsidR="00557909" w:rsidRDefault="001814D5">
      <w:pPr>
        <w:jc w:val="both"/>
        <w:rPr>
          <w:sz w:val="24"/>
          <w:szCs w:val="24"/>
        </w:rPr>
      </w:pPr>
      <w:r>
        <w:rPr>
          <w:sz w:val="24"/>
          <w:szCs w:val="24"/>
        </w:rPr>
        <w:t>De acuerdo con lo anter</w:t>
      </w:r>
      <w:r>
        <w:rPr>
          <w:sz w:val="24"/>
          <w:szCs w:val="24"/>
        </w:rPr>
        <w:t>ior, el art. 2º  del CT, reglamenta en detalle este principio, estableciendo que “</w:t>
      </w:r>
      <w:r>
        <w:rPr>
          <w:b/>
          <w:sz w:val="24"/>
          <w:szCs w:val="24"/>
        </w:rPr>
        <w:t>son contrarios a los principios de las leyes laborales los actos de discriminación”.</w:t>
      </w:r>
    </w:p>
    <w:p w:rsidR="00557909" w:rsidRDefault="00557909">
      <w:pPr>
        <w:jc w:val="both"/>
        <w:rPr>
          <w:b/>
          <w:sz w:val="24"/>
          <w:szCs w:val="24"/>
        </w:rPr>
      </w:pPr>
    </w:p>
    <w:p w:rsidR="00557909" w:rsidRDefault="001814D5">
      <w:pPr>
        <w:jc w:val="both"/>
        <w:rPr>
          <w:b/>
          <w:sz w:val="24"/>
          <w:szCs w:val="24"/>
        </w:rPr>
      </w:pPr>
      <w:r>
        <w:rPr>
          <w:noProof/>
          <w:lang w:val="es-CL"/>
        </w:rPr>
        <w:drawing>
          <wp:anchor distT="0" distB="0" distL="114300" distR="114300" simplePos="0" relativeHeight="251661312" behindDoc="0" locked="0" layoutInCell="1" hidden="0" allowOverlap="1">
            <wp:simplePos x="0" y="0"/>
            <wp:positionH relativeFrom="margin">
              <wp:align>left</wp:align>
            </wp:positionH>
            <wp:positionV relativeFrom="margin">
              <wp:align>top</wp:align>
            </wp:positionV>
            <wp:extent cx="2372158" cy="1558427"/>
            <wp:effectExtent l="0" t="0" r="0" b="0"/>
            <wp:wrapSquare wrapText="bothSides" distT="0" distB="0" distL="114300" distR="114300"/>
            <wp:docPr id="41" name="image1.jpg" descr="http://manuelberumenresendes.files.wordpress.com/2012/02/discriminacion-extended.jpg"/>
            <wp:cNvGraphicFramePr/>
            <a:graphic xmlns:a="http://schemas.openxmlformats.org/drawingml/2006/main">
              <a:graphicData uri="http://schemas.openxmlformats.org/drawingml/2006/picture">
                <pic:pic xmlns:pic="http://schemas.openxmlformats.org/drawingml/2006/picture">
                  <pic:nvPicPr>
                    <pic:cNvPr id="0" name="image1.jpg" descr="http://manuelberumenresendes.files.wordpress.com/2012/02/discriminacion-extended.jpg"/>
                    <pic:cNvPicPr preferRelativeResize="0"/>
                  </pic:nvPicPr>
                  <pic:blipFill>
                    <a:blip r:embed="rId12"/>
                    <a:srcRect/>
                    <a:stretch>
                      <a:fillRect/>
                    </a:stretch>
                  </pic:blipFill>
                  <pic:spPr>
                    <a:xfrm>
                      <a:off x="0" y="0"/>
                      <a:ext cx="2372158" cy="1558427"/>
                    </a:xfrm>
                    <a:prstGeom prst="rect">
                      <a:avLst/>
                    </a:prstGeom>
                    <a:ln/>
                  </pic:spPr>
                </pic:pic>
              </a:graphicData>
            </a:graphic>
          </wp:anchor>
        </w:drawing>
      </w:r>
      <w:r>
        <w:rPr>
          <w:b/>
          <w:sz w:val="24"/>
          <w:szCs w:val="24"/>
        </w:rPr>
        <w:t xml:space="preserve"> </w:t>
      </w:r>
      <w:r>
        <w:rPr>
          <w:sz w:val="24"/>
          <w:szCs w:val="24"/>
        </w:rPr>
        <w:t>Vinculado con esta norma, el art. 194 inciso final del Código establece que, “</w:t>
      </w:r>
      <w:r>
        <w:rPr>
          <w:b/>
          <w:sz w:val="24"/>
          <w:szCs w:val="24"/>
        </w:rPr>
        <w:t>Ningún e</w:t>
      </w:r>
      <w:r>
        <w:rPr>
          <w:b/>
          <w:sz w:val="24"/>
          <w:szCs w:val="24"/>
        </w:rPr>
        <w:t>mpleador podrá condicionar la contratación de trabajadoras, su permanencia o renovación de contrato, o la promoción en su empleo a la ausencia o existencia de embarazo, ni exigir para dichos fines certificados o examen alguno para verificar si se encuentra</w:t>
      </w:r>
      <w:r>
        <w:rPr>
          <w:b/>
          <w:sz w:val="24"/>
          <w:szCs w:val="24"/>
        </w:rPr>
        <w:t xml:space="preserve"> o no en estado de gravidez</w:t>
      </w:r>
      <w:r>
        <w:rPr>
          <w:sz w:val="24"/>
          <w:szCs w:val="24"/>
        </w:rPr>
        <w:t>”.</w:t>
      </w:r>
    </w:p>
    <w:p w:rsidR="00557909" w:rsidRDefault="001814D5">
      <w:pPr>
        <w:rPr>
          <w:sz w:val="24"/>
          <w:szCs w:val="24"/>
        </w:rPr>
      </w:pPr>
      <w:r>
        <w:rPr>
          <w:sz w:val="24"/>
          <w:szCs w:val="24"/>
        </w:rPr>
        <w:t xml:space="preserve"> </w:t>
      </w:r>
    </w:p>
    <w:p w:rsidR="00557909" w:rsidRDefault="001814D5">
      <w:pPr>
        <w:jc w:val="both"/>
        <w:rPr>
          <w:b/>
          <w:i/>
          <w:sz w:val="24"/>
          <w:szCs w:val="24"/>
          <w:u w:val="single"/>
        </w:rPr>
      </w:pPr>
      <w:r>
        <w:rPr>
          <w:b/>
          <w:i/>
          <w:sz w:val="24"/>
          <w:szCs w:val="24"/>
          <w:u w:val="single"/>
        </w:rPr>
        <w:t>3.- PRINCIPIO PROTECTOR O TUTELAR (PRO TRABAJADOR)</w:t>
      </w:r>
    </w:p>
    <w:p w:rsidR="00557909" w:rsidRDefault="001814D5">
      <w:pPr>
        <w:jc w:val="both"/>
        <w:rPr>
          <w:sz w:val="24"/>
          <w:szCs w:val="24"/>
        </w:rPr>
      </w:pPr>
      <w:r>
        <w:rPr>
          <w:sz w:val="24"/>
          <w:szCs w:val="24"/>
        </w:rPr>
        <w:t xml:space="preserve"> Este principio se funda en la circunstancia evidente de que las partes de la relación laboral (empleador- trabajador) no se encuentran en un plano de igualdad. En efecto, e</w:t>
      </w:r>
      <w:r>
        <w:rPr>
          <w:sz w:val="24"/>
          <w:szCs w:val="24"/>
        </w:rPr>
        <w:t>xiste una diferencia evidente entre las partes tanto en el plano económico, jurídico, técnico, de trato, etc.</w:t>
      </w:r>
    </w:p>
    <w:p w:rsidR="00557909" w:rsidRDefault="001814D5">
      <w:pPr>
        <w:jc w:val="both"/>
        <w:rPr>
          <w:sz w:val="24"/>
          <w:szCs w:val="24"/>
        </w:rPr>
      </w:pPr>
      <w:r>
        <w:rPr>
          <w:sz w:val="24"/>
          <w:szCs w:val="24"/>
        </w:rPr>
        <w:t xml:space="preserve"> Como una forma de paliar esta diferencia y de hacer efectivo el principio de igualdad que garantiza la constitución política, surge la legislació</w:t>
      </w:r>
      <w:r>
        <w:rPr>
          <w:sz w:val="24"/>
          <w:szCs w:val="24"/>
        </w:rPr>
        <w:t>n laboral, que es una legislación protectora o tutelar en el sentido de que ella tiene como objeto establecer ciertos derechos o beneficios básicos a favor del trabajador.</w:t>
      </w:r>
    </w:p>
    <w:p w:rsidR="00557909" w:rsidRDefault="001814D5">
      <w:pPr>
        <w:rPr>
          <w:sz w:val="24"/>
          <w:szCs w:val="24"/>
        </w:rPr>
      </w:pPr>
      <w:r>
        <w:rPr>
          <w:sz w:val="24"/>
          <w:szCs w:val="24"/>
        </w:rPr>
        <w:t>Estos son:</w:t>
      </w:r>
    </w:p>
    <w:tbl>
      <w:tblPr>
        <w:tblStyle w:val="a"/>
        <w:tblW w:w="109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7"/>
        <w:gridCol w:w="3647"/>
        <w:gridCol w:w="3648"/>
      </w:tblGrid>
      <w:tr w:rsidR="00557909">
        <w:tc>
          <w:tcPr>
            <w:tcW w:w="3647" w:type="dxa"/>
            <w:vAlign w:val="center"/>
          </w:tcPr>
          <w:p w:rsidR="00557909" w:rsidRDefault="001814D5">
            <w:pPr>
              <w:rPr>
                <w:sz w:val="24"/>
                <w:szCs w:val="24"/>
              </w:rPr>
            </w:pPr>
            <w:r>
              <w:rPr>
                <w:sz w:val="24"/>
                <w:szCs w:val="24"/>
              </w:rPr>
              <w:t>La obligación de tener un contrato</w:t>
            </w:r>
          </w:p>
          <w:p w:rsidR="00557909" w:rsidRDefault="00557909">
            <w:pPr>
              <w:rPr>
                <w:sz w:val="24"/>
                <w:szCs w:val="24"/>
              </w:rPr>
            </w:pPr>
          </w:p>
        </w:tc>
        <w:tc>
          <w:tcPr>
            <w:tcW w:w="3647" w:type="dxa"/>
            <w:vAlign w:val="center"/>
          </w:tcPr>
          <w:p w:rsidR="00557909" w:rsidRDefault="001814D5">
            <w:pPr>
              <w:rPr>
                <w:sz w:val="24"/>
                <w:szCs w:val="24"/>
              </w:rPr>
            </w:pPr>
            <w:r>
              <w:rPr>
                <w:sz w:val="24"/>
                <w:szCs w:val="24"/>
              </w:rPr>
              <w:t>tener una jornada máxima de trabajo</w:t>
            </w:r>
          </w:p>
        </w:tc>
        <w:tc>
          <w:tcPr>
            <w:tcW w:w="3648" w:type="dxa"/>
            <w:vAlign w:val="center"/>
          </w:tcPr>
          <w:p w:rsidR="00557909" w:rsidRDefault="001814D5">
            <w:pPr>
              <w:rPr>
                <w:sz w:val="24"/>
                <w:szCs w:val="24"/>
              </w:rPr>
            </w:pPr>
            <w:r>
              <w:rPr>
                <w:sz w:val="24"/>
                <w:szCs w:val="24"/>
              </w:rPr>
              <w:t>Obtener un ingreso mínimo</w:t>
            </w:r>
          </w:p>
        </w:tc>
      </w:tr>
      <w:tr w:rsidR="00557909">
        <w:tc>
          <w:tcPr>
            <w:tcW w:w="3647" w:type="dxa"/>
            <w:vAlign w:val="center"/>
          </w:tcPr>
          <w:p w:rsidR="00557909" w:rsidRDefault="001814D5">
            <w:pPr>
              <w:rPr>
                <w:sz w:val="24"/>
                <w:szCs w:val="24"/>
              </w:rPr>
            </w:pPr>
            <w:r>
              <w:rPr>
                <w:sz w:val="24"/>
                <w:szCs w:val="24"/>
              </w:rPr>
              <w:t>Contar con condiciones de trabajo y seguridad básicos</w:t>
            </w:r>
          </w:p>
        </w:tc>
        <w:tc>
          <w:tcPr>
            <w:tcW w:w="3647" w:type="dxa"/>
            <w:vAlign w:val="center"/>
          </w:tcPr>
          <w:p w:rsidR="00557909" w:rsidRDefault="001814D5">
            <w:pPr>
              <w:rPr>
                <w:sz w:val="24"/>
                <w:szCs w:val="24"/>
              </w:rPr>
            </w:pPr>
            <w:r>
              <w:rPr>
                <w:sz w:val="24"/>
                <w:szCs w:val="24"/>
              </w:rPr>
              <w:t>No ser despedido sin una causal legal</w:t>
            </w:r>
          </w:p>
        </w:tc>
        <w:tc>
          <w:tcPr>
            <w:tcW w:w="3648" w:type="dxa"/>
            <w:vAlign w:val="center"/>
          </w:tcPr>
          <w:p w:rsidR="00557909" w:rsidRDefault="001814D5">
            <w:pPr>
              <w:rPr>
                <w:sz w:val="24"/>
                <w:szCs w:val="24"/>
              </w:rPr>
            </w:pPr>
            <w:r>
              <w:rPr>
                <w:sz w:val="24"/>
                <w:szCs w:val="24"/>
              </w:rPr>
              <w:t>Derecho a ser indemnizado en caso de despido injustificado</w:t>
            </w:r>
          </w:p>
        </w:tc>
      </w:tr>
      <w:tr w:rsidR="00557909">
        <w:tc>
          <w:tcPr>
            <w:tcW w:w="10942" w:type="dxa"/>
            <w:gridSpan w:val="3"/>
            <w:vAlign w:val="center"/>
          </w:tcPr>
          <w:p w:rsidR="00557909" w:rsidRDefault="001814D5">
            <w:pPr>
              <w:jc w:val="center"/>
              <w:rPr>
                <w:sz w:val="24"/>
                <w:szCs w:val="24"/>
              </w:rPr>
            </w:pPr>
            <w:r>
              <w:rPr>
                <w:sz w:val="24"/>
                <w:szCs w:val="24"/>
              </w:rPr>
              <w:t>Derecho a descansos laborales (colación, semanal, anual), etc.</w:t>
            </w:r>
          </w:p>
          <w:p w:rsidR="00557909" w:rsidRDefault="00557909">
            <w:pPr>
              <w:jc w:val="center"/>
              <w:rPr>
                <w:sz w:val="24"/>
                <w:szCs w:val="24"/>
              </w:rPr>
            </w:pPr>
          </w:p>
        </w:tc>
      </w:tr>
    </w:tbl>
    <w:p w:rsidR="00557909" w:rsidRDefault="00557909">
      <w:pPr>
        <w:jc w:val="center"/>
        <w:rPr>
          <w:b/>
          <w:sz w:val="32"/>
          <w:szCs w:val="32"/>
        </w:rPr>
      </w:pPr>
    </w:p>
    <w:p w:rsidR="00557909" w:rsidRDefault="001814D5">
      <w:pPr>
        <w:jc w:val="both"/>
        <w:rPr>
          <w:b/>
          <w:sz w:val="24"/>
          <w:szCs w:val="24"/>
        </w:rPr>
      </w:pPr>
      <w:r>
        <w:rPr>
          <w:b/>
          <w:sz w:val="24"/>
          <w:szCs w:val="24"/>
        </w:rPr>
        <w:t>RESPONDE EN TU CUADERNILLO LAS ACTIVIDADES, ARCHÍVALAS EN TU CARPETA PARA SER PRESENTADAS UNA VEZ QUE RETOMEMOS LAS CLASES PRESENCIALES.</w:t>
      </w:r>
      <w:r w:rsidR="00845B0A" w:rsidRPr="00845B0A">
        <w:rPr>
          <w:b/>
          <w:sz w:val="24"/>
          <w:szCs w:val="24"/>
        </w:rPr>
        <w:t xml:space="preserve">    LAS ACTIVIDADES DESARROLLADAS REPRESENTAN EL 20% DE LA NOTA FINAL.</w:t>
      </w:r>
    </w:p>
    <w:p w:rsidR="00557909" w:rsidRDefault="001814D5">
      <w:pPr>
        <w:jc w:val="center"/>
        <w:rPr>
          <w:b/>
          <w:sz w:val="32"/>
          <w:szCs w:val="32"/>
        </w:rPr>
      </w:pPr>
      <w:r>
        <w:rPr>
          <w:b/>
          <w:sz w:val="32"/>
          <w:szCs w:val="32"/>
        </w:rPr>
        <w:t>ACTIVIDAD 1</w:t>
      </w:r>
    </w:p>
    <w:p w:rsidR="00557909" w:rsidRDefault="001814D5">
      <w:pPr>
        <w:jc w:val="center"/>
        <w:rPr>
          <w:b/>
          <w:sz w:val="24"/>
          <w:szCs w:val="24"/>
        </w:rPr>
      </w:pPr>
      <w:r>
        <w:rPr>
          <w:b/>
          <w:sz w:val="24"/>
          <w:szCs w:val="24"/>
        </w:rPr>
        <w:t xml:space="preserve"> (10 puntos)</w:t>
      </w:r>
    </w:p>
    <w:p w:rsidR="00557909" w:rsidRDefault="001814D5">
      <w:pPr>
        <w:numPr>
          <w:ilvl w:val="0"/>
          <w:numId w:val="1"/>
        </w:numPr>
        <w:pBdr>
          <w:top w:val="nil"/>
          <w:left w:val="nil"/>
          <w:bottom w:val="nil"/>
          <w:right w:val="nil"/>
          <w:between w:val="nil"/>
        </w:pBdr>
        <w:spacing w:after="0"/>
        <w:rPr>
          <w:rFonts w:ascii="Trebuchet MS" w:eastAsia="Trebuchet MS" w:hAnsi="Trebuchet MS" w:cs="Trebuchet MS"/>
          <w:color w:val="000000"/>
        </w:rPr>
      </w:pPr>
      <w:r>
        <w:rPr>
          <w:color w:val="000000"/>
          <w:sz w:val="24"/>
          <w:szCs w:val="24"/>
        </w:rPr>
        <w:t>¿</w:t>
      </w:r>
      <w:r>
        <w:rPr>
          <w:rFonts w:ascii="Trebuchet MS" w:eastAsia="Trebuchet MS" w:hAnsi="Trebuchet MS" w:cs="Trebuchet MS"/>
          <w:color w:val="000000"/>
        </w:rPr>
        <w:t>Cuáles son los principios básicos de los trabajadores, reunidos en el Principio pro Trabajador?</w:t>
      </w:r>
    </w:p>
    <w:p w:rsidR="00557909" w:rsidRDefault="001814D5">
      <w:pPr>
        <w:numPr>
          <w:ilvl w:val="0"/>
          <w:numId w:val="1"/>
        </w:numPr>
        <w:pBdr>
          <w:top w:val="nil"/>
          <w:left w:val="nil"/>
          <w:bottom w:val="nil"/>
          <w:right w:val="nil"/>
          <w:between w:val="nil"/>
        </w:pBdr>
        <w:spacing w:after="0"/>
        <w:rPr>
          <w:rFonts w:ascii="Trebuchet MS" w:eastAsia="Trebuchet MS" w:hAnsi="Trebuchet MS" w:cs="Trebuchet MS"/>
          <w:color w:val="000000"/>
        </w:rPr>
      </w:pPr>
      <w:r>
        <w:rPr>
          <w:rFonts w:ascii="Trebuchet MS" w:eastAsia="Trebuchet MS" w:hAnsi="Trebuchet MS" w:cs="Trebuchet MS"/>
          <w:color w:val="000000"/>
        </w:rPr>
        <w:t>¿Cuál es la función de los principios orientadores de la legislación laboral?</w:t>
      </w:r>
    </w:p>
    <w:p w:rsidR="00557909" w:rsidRDefault="001814D5">
      <w:pPr>
        <w:numPr>
          <w:ilvl w:val="0"/>
          <w:numId w:val="1"/>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Complete las frases según corresponda:</w:t>
      </w:r>
    </w:p>
    <w:p w:rsidR="00557909" w:rsidRDefault="001814D5">
      <w:pPr>
        <w:ind w:left="360"/>
        <w:rPr>
          <w:rFonts w:ascii="Trebuchet MS" w:eastAsia="Trebuchet MS" w:hAnsi="Trebuchet MS" w:cs="Trebuchet MS"/>
        </w:rPr>
      </w:pPr>
      <w:r>
        <w:rPr>
          <w:rFonts w:ascii="Trebuchet MS" w:eastAsia="Trebuchet MS" w:hAnsi="Trebuchet MS" w:cs="Trebuchet MS"/>
        </w:rPr>
        <w:t>a) “Toda persona tiene derecho a la libre _</w:t>
      </w:r>
      <w:r>
        <w:rPr>
          <w:rFonts w:ascii="Trebuchet MS" w:eastAsia="Trebuchet MS" w:hAnsi="Trebuchet MS" w:cs="Trebuchet MS"/>
        </w:rPr>
        <w:t>__________________ y a la libre _________________ de su trabajo con una justa retribución”</w:t>
      </w:r>
    </w:p>
    <w:p w:rsidR="00557909" w:rsidRDefault="001814D5">
      <w:pPr>
        <w:ind w:left="360"/>
        <w:rPr>
          <w:rFonts w:ascii="Trebuchet MS" w:eastAsia="Trebuchet MS" w:hAnsi="Trebuchet MS" w:cs="Trebuchet MS"/>
        </w:rPr>
      </w:pPr>
      <w:r>
        <w:rPr>
          <w:rFonts w:ascii="Trebuchet MS" w:eastAsia="Trebuchet MS" w:hAnsi="Trebuchet MS" w:cs="Trebuchet MS"/>
        </w:rPr>
        <w:t>b)</w:t>
      </w:r>
      <w:r>
        <w:t xml:space="preserve"> </w:t>
      </w:r>
      <w:r>
        <w:rPr>
          <w:rFonts w:ascii="Trebuchet MS" w:eastAsia="Trebuchet MS" w:hAnsi="Trebuchet MS" w:cs="Trebuchet MS"/>
        </w:rPr>
        <w:t>“Ningún empleador podrá condicionar la _____________________________________, su permanencia o renovación de contrato, o la promoción en su empleo a la ____________________________________ de embarazo”</w:t>
      </w:r>
    </w:p>
    <w:p w:rsidR="00557909" w:rsidRDefault="001814D5">
      <w:pPr>
        <w:ind w:left="360"/>
        <w:rPr>
          <w:rFonts w:ascii="Trebuchet MS" w:eastAsia="Trebuchet MS" w:hAnsi="Trebuchet MS" w:cs="Trebuchet MS"/>
        </w:rPr>
      </w:pPr>
      <w:r>
        <w:rPr>
          <w:rFonts w:ascii="Trebuchet MS" w:eastAsia="Trebuchet MS" w:hAnsi="Trebuchet MS" w:cs="Trebuchet MS"/>
        </w:rPr>
        <w:t>c) “Se prohíbe cualquier __________________________ qu</w:t>
      </w:r>
      <w:r>
        <w:rPr>
          <w:rFonts w:ascii="Trebuchet MS" w:eastAsia="Trebuchet MS" w:hAnsi="Trebuchet MS" w:cs="Trebuchet MS"/>
        </w:rPr>
        <w:t>e no se base en la capacidad o idoneidad personal”</w:t>
      </w:r>
    </w:p>
    <w:p w:rsidR="00557909" w:rsidRDefault="001814D5">
      <w:pPr>
        <w:ind w:left="360"/>
        <w:rPr>
          <w:rFonts w:ascii="Trebuchet MS" w:eastAsia="Trebuchet MS" w:hAnsi="Trebuchet MS" w:cs="Trebuchet MS"/>
        </w:rPr>
      </w:pPr>
      <w:r>
        <w:rPr>
          <w:rFonts w:ascii="Trebuchet MS" w:eastAsia="Trebuchet MS" w:hAnsi="Trebuchet MS" w:cs="Trebuchet MS"/>
        </w:rPr>
        <w:t>d) Código del Trabajo señala “_______________________________________ para dedicar su esfuerzo a la labor lícita que elijan”</w:t>
      </w:r>
    </w:p>
    <w:p w:rsidR="00557909" w:rsidRDefault="001814D5">
      <w:pPr>
        <w:ind w:left="360"/>
        <w:rPr>
          <w:rFonts w:ascii="Trebuchet MS" w:eastAsia="Trebuchet MS" w:hAnsi="Trebuchet MS" w:cs="Trebuchet MS"/>
        </w:rPr>
      </w:pPr>
      <w:r>
        <w:rPr>
          <w:rFonts w:ascii="Trebuchet MS" w:eastAsia="Trebuchet MS" w:hAnsi="Trebuchet MS" w:cs="Trebuchet MS"/>
        </w:rPr>
        <w:t>e) “Son contrarios a los principios de las leyes laborales los actos de ________</w:t>
      </w:r>
      <w:r>
        <w:rPr>
          <w:rFonts w:ascii="Trebuchet MS" w:eastAsia="Trebuchet MS" w:hAnsi="Trebuchet MS" w:cs="Trebuchet MS"/>
        </w:rPr>
        <w:t>_________________”.</w:t>
      </w:r>
    </w:p>
    <w:p w:rsidR="00557909" w:rsidRDefault="00557909">
      <w:pPr>
        <w:ind w:left="360"/>
        <w:rPr>
          <w:rFonts w:ascii="Trebuchet MS" w:eastAsia="Trebuchet MS" w:hAnsi="Trebuchet MS" w:cs="Trebuchet MS"/>
        </w:rPr>
      </w:pPr>
    </w:p>
    <w:p w:rsidR="00557909" w:rsidRDefault="001814D5">
      <w:pPr>
        <w:rPr>
          <w:b/>
          <w:i/>
          <w:sz w:val="24"/>
          <w:szCs w:val="24"/>
          <w:u w:val="single"/>
        </w:rPr>
      </w:pPr>
      <w:r>
        <w:rPr>
          <w:b/>
          <w:i/>
          <w:sz w:val="24"/>
          <w:szCs w:val="24"/>
          <w:u w:val="single"/>
        </w:rPr>
        <w:t>4.- PRINCIPIO DE LA IRRENUNCIABILIDAD DE LOS DERECHOS LABORALES.</w:t>
      </w:r>
    </w:p>
    <w:p w:rsidR="00557909" w:rsidRDefault="001814D5">
      <w:pPr>
        <w:jc w:val="both"/>
        <w:rPr>
          <w:sz w:val="24"/>
          <w:szCs w:val="24"/>
        </w:rPr>
      </w:pPr>
      <w:r>
        <w:rPr>
          <w:sz w:val="24"/>
          <w:szCs w:val="24"/>
        </w:rPr>
        <w:t>Se ha definido este principio como la imposibilidad jurídica de privarse voluntariamente de una o más ventajas concedidas por el Derecho Laboral en beneficio propio. Este</w:t>
      </w:r>
      <w:r>
        <w:rPr>
          <w:sz w:val="24"/>
          <w:szCs w:val="24"/>
        </w:rPr>
        <w:t xml:space="preserve"> principio tiene estrecha relación con el anterior e implica que el trabajador no puede renunciar voluntariamente a un derecho o beneficio establecido por la legislación laboral.</w:t>
      </w:r>
    </w:p>
    <w:p w:rsidR="00557909" w:rsidRDefault="001814D5">
      <w:pPr>
        <w:jc w:val="both"/>
        <w:rPr>
          <w:sz w:val="24"/>
          <w:szCs w:val="24"/>
        </w:rPr>
      </w:pPr>
      <w:r>
        <w:rPr>
          <w:noProof/>
          <w:sz w:val="24"/>
          <w:szCs w:val="24"/>
          <w:lang w:val="es-CL"/>
        </w:rPr>
        <w:drawing>
          <wp:anchor distT="0" distB="0" distL="114300" distR="114300" simplePos="0" relativeHeight="251662336" behindDoc="0" locked="0" layoutInCell="1" hidden="0" allowOverlap="1">
            <wp:simplePos x="0" y="0"/>
            <wp:positionH relativeFrom="margin">
              <wp:posOffset>107950</wp:posOffset>
            </wp:positionH>
            <wp:positionV relativeFrom="margin">
              <wp:posOffset>1353185</wp:posOffset>
            </wp:positionV>
            <wp:extent cx="2420620" cy="1987550"/>
            <wp:effectExtent l="0" t="0" r="0" b="0"/>
            <wp:wrapSquare wrapText="bothSides" distT="0" distB="0" distL="114300" distR="114300"/>
            <wp:docPr id="4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2420620" cy="1987550"/>
                    </a:xfrm>
                    <a:prstGeom prst="rect">
                      <a:avLst/>
                    </a:prstGeom>
                    <a:ln/>
                  </pic:spPr>
                </pic:pic>
              </a:graphicData>
            </a:graphic>
          </wp:anchor>
        </w:drawing>
      </w:r>
      <w:r>
        <w:rPr>
          <w:sz w:val="24"/>
          <w:szCs w:val="24"/>
        </w:rPr>
        <w:t>Este principio se encuentra expresamente establecido por el art. 5º inciso 2</w:t>
      </w:r>
      <w:r>
        <w:rPr>
          <w:sz w:val="24"/>
          <w:szCs w:val="24"/>
        </w:rPr>
        <w:t>º del Código del Trabajo, según el cual “</w:t>
      </w:r>
      <w:r>
        <w:rPr>
          <w:b/>
          <w:sz w:val="24"/>
          <w:szCs w:val="24"/>
        </w:rPr>
        <w:t>Los derechos establecidos en las leyes laborales son irrenunciables, mientras subsista el contrato de trabajo”.</w:t>
      </w:r>
    </w:p>
    <w:p w:rsidR="00557909" w:rsidRDefault="001814D5">
      <w:pPr>
        <w:jc w:val="both"/>
        <w:rPr>
          <w:b/>
          <w:sz w:val="24"/>
          <w:szCs w:val="24"/>
        </w:rPr>
      </w:pPr>
      <w:r>
        <w:rPr>
          <w:sz w:val="24"/>
          <w:szCs w:val="24"/>
        </w:rPr>
        <w:t>Cabe hacer presente que la ley sólo prohíbe la renuncia de los derechos laborales mientras esté vigente</w:t>
      </w:r>
      <w:r>
        <w:rPr>
          <w:sz w:val="24"/>
          <w:szCs w:val="24"/>
        </w:rPr>
        <w:t xml:space="preserve"> el contrato de trabajo, por cuanto, una vez terminada la relación laboral, el trabajador podría válidamente renunciar a sus derechos, y no ejercer acciones legales que le corresponden para reclamarlos.</w:t>
      </w:r>
    </w:p>
    <w:p w:rsidR="00557909" w:rsidRDefault="001814D5">
      <w:pPr>
        <w:rPr>
          <w:b/>
          <w:sz w:val="24"/>
          <w:szCs w:val="24"/>
          <w:u w:val="single"/>
        </w:rPr>
      </w:pPr>
      <w:r>
        <w:rPr>
          <w:b/>
          <w:sz w:val="24"/>
          <w:szCs w:val="24"/>
          <w:u w:val="single"/>
        </w:rPr>
        <w:t>5.- PRINCIPIO DE LA PRIMACIA DE LA REALIDAD.</w:t>
      </w:r>
    </w:p>
    <w:p w:rsidR="00557909" w:rsidRDefault="001814D5">
      <w:pPr>
        <w:rPr>
          <w:sz w:val="24"/>
          <w:szCs w:val="24"/>
        </w:rPr>
      </w:pPr>
      <w:r>
        <w:rPr>
          <w:sz w:val="24"/>
          <w:szCs w:val="24"/>
        </w:rPr>
        <w:t>Este principio señala que, en caso de discordancia entre lo que ocurre en la práctica y lo que surge de los documentos o acuerdos firmados por las partes, debe darse preferencia a lo primero, es decir, a lo que sucede en el terreno de los hechos.</w:t>
      </w:r>
    </w:p>
    <w:p w:rsidR="00557909" w:rsidRDefault="001814D5">
      <w:pPr>
        <w:rPr>
          <w:sz w:val="24"/>
          <w:szCs w:val="24"/>
        </w:rPr>
      </w:pPr>
      <w:r>
        <w:rPr>
          <w:sz w:val="24"/>
          <w:szCs w:val="24"/>
        </w:rPr>
        <w:t>Este prin</w:t>
      </w:r>
      <w:r>
        <w:rPr>
          <w:sz w:val="24"/>
          <w:szCs w:val="24"/>
        </w:rPr>
        <w:t>cipio se manifiesta en diversas normas de la legislación laboral, como por ejemplo: art. 8º señala que “toda prestación de servicios en los términos señalados en el artículo anterior, hace presumir la existencia de un contrato de trabajo; Tanto la Direcció</w:t>
      </w:r>
      <w:r>
        <w:rPr>
          <w:sz w:val="24"/>
          <w:szCs w:val="24"/>
        </w:rPr>
        <w:t xml:space="preserve">n del Trabajo, como los Tribunales de Justicia aceptan las llamadas cláusulas o modificaciones tácitas, es decir, no están por escrito en virtud de este principio.                  </w:t>
      </w:r>
    </w:p>
    <w:p w:rsidR="00557909" w:rsidRDefault="001814D5">
      <w:pPr>
        <w:rPr>
          <w:sz w:val="24"/>
          <w:szCs w:val="24"/>
          <w:u w:val="single"/>
        </w:rPr>
      </w:pPr>
      <w:r>
        <w:rPr>
          <w:b/>
          <w:sz w:val="24"/>
          <w:szCs w:val="24"/>
          <w:u w:val="single"/>
        </w:rPr>
        <w:t>6.- PRINCIPIO DEL RESPETO DE LA DIGNIDAD, INTIMIDAD Y LA HONRA DE LOS TRAB</w:t>
      </w:r>
      <w:r>
        <w:rPr>
          <w:b/>
          <w:sz w:val="24"/>
          <w:szCs w:val="24"/>
          <w:u w:val="single"/>
        </w:rPr>
        <w:t>AJADORES</w:t>
      </w:r>
      <w:r>
        <w:rPr>
          <w:sz w:val="24"/>
          <w:szCs w:val="24"/>
          <w:u w:val="single"/>
        </w:rPr>
        <w:t>.</w:t>
      </w:r>
    </w:p>
    <w:p w:rsidR="00557909" w:rsidRDefault="001814D5">
      <w:pPr>
        <w:rPr>
          <w:sz w:val="24"/>
          <w:szCs w:val="24"/>
        </w:rPr>
      </w:pPr>
      <w:r>
        <w:rPr>
          <w:sz w:val="24"/>
          <w:szCs w:val="24"/>
        </w:rPr>
        <w:t>Este principio constituye una manifestación del principio protector o tutelar, en el art. 5º inc. 1º  del Código que señala que “El ejercicio de las facultades que la ley reconoce al empleador, tiene como límite el respeto a las garantías constit</w:t>
      </w:r>
      <w:r>
        <w:rPr>
          <w:sz w:val="24"/>
          <w:szCs w:val="24"/>
        </w:rPr>
        <w:t>ucionales de los trabajadores, en especial cuando pudieren afectar a la intimidad, la vida privada y la honra de estos”.</w:t>
      </w:r>
    </w:p>
    <w:p w:rsidR="00557909" w:rsidRDefault="001814D5">
      <w:pPr>
        <w:rPr>
          <w:sz w:val="24"/>
          <w:szCs w:val="24"/>
        </w:rPr>
      </w:pPr>
      <w:r>
        <w:rPr>
          <w:sz w:val="24"/>
          <w:szCs w:val="24"/>
        </w:rPr>
        <w:t>También se manifiesta en el art. 2º inc. 2º modificado por la ley en el 2005 que tipifica y sanciona el acoso sexual, al expresar que “</w:t>
      </w:r>
      <w:r>
        <w:rPr>
          <w:sz w:val="24"/>
          <w:szCs w:val="24"/>
        </w:rPr>
        <w:t>Las relaciones laborales deberán siempre fundarse en un trato compatible con la dignidad de la persona. Es contrario a ella, entre otras conductas, el acoso sexual.”</w:t>
      </w:r>
    </w:p>
    <w:p w:rsidR="00557909" w:rsidRDefault="00557909">
      <w:pPr>
        <w:spacing w:after="0" w:line="360" w:lineRule="auto"/>
        <w:jc w:val="center"/>
        <w:rPr>
          <w:rFonts w:ascii="Trebuchet MS" w:eastAsia="Trebuchet MS" w:hAnsi="Trebuchet MS" w:cs="Trebuchet MS"/>
          <w:b/>
          <w:u w:val="single"/>
        </w:rPr>
      </w:pPr>
    </w:p>
    <w:p w:rsidR="00557909" w:rsidRDefault="00557909">
      <w:pPr>
        <w:spacing w:after="0" w:line="360" w:lineRule="auto"/>
        <w:jc w:val="center"/>
        <w:rPr>
          <w:rFonts w:ascii="Trebuchet MS" w:eastAsia="Trebuchet MS" w:hAnsi="Trebuchet MS" w:cs="Trebuchet MS"/>
          <w:b/>
          <w:u w:val="single"/>
        </w:rPr>
      </w:pPr>
    </w:p>
    <w:p w:rsidR="00557909" w:rsidRDefault="00557909">
      <w:pPr>
        <w:spacing w:after="0" w:line="360" w:lineRule="auto"/>
        <w:jc w:val="center"/>
        <w:rPr>
          <w:rFonts w:ascii="Trebuchet MS" w:eastAsia="Trebuchet MS" w:hAnsi="Trebuchet MS" w:cs="Trebuchet MS"/>
          <w:b/>
          <w:u w:val="single"/>
        </w:rPr>
      </w:pPr>
    </w:p>
    <w:p w:rsidR="00557909" w:rsidRDefault="00557909">
      <w:pPr>
        <w:spacing w:after="0" w:line="360" w:lineRule="auto"/>
        <w:jc w:val="center"/>
        <w:rPr>
          <w:rFonts w:ascii="Trebuchet MS" w:eastAsia="Trebuchet MS" w:hAnsi="Trebuchet MS" w:cs="Trebuchet MS"/>
          <w:b/>
          <w:u w:val="single"/>
        </w:rPr>
      </w:pPr>
    </w:p>
    <w:p w:rsidR="00557909" w:rsidRDefault="00557909">
      <w:pPr>
        <w:spacing w:after="0" w:line="360" w:lineRule="auto"/>
        <w:jc w:val="center"/>
        <w:rPr>
          <w:rFonts w:ascii="Trebuchet MS" w:eastAsia="Trebuchet MS" w:hAnsi="Trebuchet MS" w:cs="Trebuchet MS"/>
          <w:b/>
          <w:u w:val="single"/>
        </w:rPr>
      </w:pPr>
    </w:p>
    <w:p w:rsidR="00557909" w:rsidRDefault="00557909">
      <w:pPr>
        <w:spacing w:after="0" w:line="360" w:lineRule="auto"/>
        <w:jc w:val="center"/>
        <w:rPr>
          <w:rFonts w:ascii="Trebuchet MS" w:eastAsia="Trebuchet MS" w:hAnsi="Trebuchet MS" w:cs="Trebuchet MS"/>
          <w:b/>
          <w:u w:val="single"/>
        </w:rPr>
      </w:pPr>
    </w:p>
    <w:p w:rsidR="00557909" w:rsidRDefault="00557909">
      <w:pPr>
        <w:spacing w:after="0" w:line="360" w:lineRule="auto"/>
        <w:jc w:val="center"/>
        <w:rPr>
          <w:rFonts w:ascii="Trebuchet MS" w:eastAsia="Trebuchet MS" w:hAnsi="Trebuchet MS" w:cs="Trebuchet MS"/>
          <w:b/>
          <w:u w:val="single"/>
        </w:rPr>
      </w:pPr>
    </w:p>
    <w:p w:rsidR="00557909" w:rsidRDefault="00557909">
      <w:pPr>
        <w:spacing w:after="0" w:line="360" w:lineRule="auto"/>
        <w:jc w:val="center"/>
        <w:rPr>
          <w:rFonts w:ascii="Trebuchet MS" w:eastAsia="Trebuchet MS" w:hAnsi="Trebuchet MS" w:cs="Trebuchet MS"/>
          <w:b/>
          <w:u w:val="single"/>
        </w:rPr>
      </w:pPr>
    </w:p>
    <w:p w:rsidR="00557909" w:rsidRDefault="00557909">
      <w:pPr>
        <w:spacing w:after="0" w:line="360" w:lineRule="auto"/>
        <w:jc w:val="center"/>
        <w:rPr>
          <w:rFonts w:ascii="Trebuchet MS" w:eastAsia="Trebuchet MS" w:hAnsi="Trebuchet MS" w:cs="Trebuchet MS"/>
          <w:b/>
          <w:u w:val="single"/>
        </w:rPr>
      </w:pPr>
    </w:p>
    <w:p w:rsidR="00557909" w:rsidRDefault="00557909">
      <w:pPr>
        <w:spacing w:after="0" w:line="360" w:lineRule="auto"/>
        <w:jc w:val="center"/>
        <w:rPr>
          <w:rFonts w:ascii="Trebuchet MS" w:eastAsia="Trebuchet MS" w:hAnsi="Trebuchet MS" w:cs="Trebuchet MS"/>
          <w:b/>
          <w:u w:val="single"/>
        </w:rPr>
      </w:pPr>
    </w:p>
    <w:p w:rsidR="00557909" w:rsidRDefault="00557909">
      <w:pPr>
        <w:spacing w:after="0" w:line="360" w:lineRule="auto"/>
        <w:jc w:val="center"/>
        <w:rPr>
          <w:rFonts w:ascii="Trebuchet MS" w:eastAsia="Trebuchet MS" w:hAnsi="Trebuchet MS" w:cs="Trebuchet MS"/>
          <w:b/>
          <w:u w:val="single"/>
        </w:rPr>
      </w:pPr>
    </w:p>
    <w:p w:rsidR="00557909" w:rsidRDefault="001814D5">
      <w:pPr>
        <w:spacing w:after="0" w:line="360" w:lineRule="auto"/>
        <w:jc w:val="center"/>
        <w:rPr>
          <w:rFonts w:ascii="Trebuchet MS" w:eastAsia="Trebuchet MS" w:hAnsi="Trebuchet MS" w:cs="Trebuchet MS"/>
          <w:b/>
          <w:sz w:val="32"/>
          <w:szCs w:val="32"/>
        </w:rPr>
      </w:pPr>
      <w:r>
        <w:rPr>
          <w:rFonts w:ascii="Trebuchet MS" w:eastAsia="Trebuchet MS" w:hAnsi="Trebuchet MS" w:cs="Trebuchet MS"/>
          <w:b/>
          <w:sz w:val="32"/>
          <w:szCs w:val="32"/>
        </w:rPr>
        <w:t>ACTIVIDAD 2</w:t>
      </w:r>
    </w:p>
    <w:p w:rsidR="00557909" w:rsidRDefault="001814D5">
      <w:pPr>
        <w:spacing w:after="0" w:line="360" w:lineRule="auto"/>
        <w:jc w:val="center"/>
        <w:rPr>
          <w:rFonts w:ascii="Trebuchet MS" w:eastAsia="Trebuchet MS" w:hAnsi="Trebuchet MS" w:cs="Trebuchet MS"/>
          <w:b/>
        </w:rPr>
      </w:pPr>
      <w:r>
        <w:rPr>
          <w:rFonts w:ascii="Trebuchet MS" w:eastAsia="Trebuchet MS" w:hAnsi="Trebuchet MS" w:cs="Trebuchet MS"/>
          <w:b/>
        </w:rPr>
        <w:t xml:space="preserve"> (20 puntos)</w:t>
      </w:r>
    </w:p>
    <w:p w:rsidR="00557909" w:rsidRDefault="00557909">
      <w:pPr>
        <w:spacing w:after="0" w:line="360" w:lineRule="auto"/>
        <w:rPr>
          <w:rFonts w:ascii="Trebuchet MS" w:eastAsia="Trebuchet MS" w:hAnsi="Trebuchet MS" w:cs="Trebuchet MS"/>
        </w:rPr>
      </w:pPr>
    </w:p>
    <w:p w:rsidR="00557909" w:rsidRDefault="001814D5">
      <w:pPr>
        <w:numPr>
          <w:ilvl w:val="0"/>
          <w:numId w:val="2"/>
        </w:numPr>
        <w:pBdr>
          <w:top w:val="nil"/>
          <w:left w:val="nil"/>
          <w:bottom w:val="nil"/>
          <w:right w:val="nil"/>
          <w:between w:val="nil"/>
        </w:pBdr>
        <w:spacing w:after="0" w:line="360" w:lineRule="auto"/>
        <w:rPr>
          <w:rFonts w:ascii="Trebuchet MS" w:eastAsia="Trebuchet MS" w:hAnsi="Trebuchet MS" w:cs="Trebuchet MS"/>
          <w:color w:val="000000"/>
        </w:rPr>
      </w:pPr>
      <w:r>
        <w:rPr>
          <w:rFonts w:ascii="Trebuchet MS" w:eastAsia="Trebuchet MS" w:hAnsi="Trebuchet MS" w:cs="Trebuchet MS"/>
          <w:color w:val="000000"/>
        </w:rPr>
        <w:t>¿A qué se refiere el principio de la irrenunciabilidad de los derechos laborales?</w:t>
      </w:r>
    </w:p>
    <w:p w:rsidR="00557909" w:rsidRDefault="00557909">
      <w:pPr>
        <w:spacing w:after="0" w:line="360" w:lineRule="auto"/>
        <w:ind w:left="708"/>
        <w:rPr>
          <w:rFonts w:ascii="Trebuchet MS" w:eastAsia="Trebuchet MS" w:hAnsi="Trebuchet MS" w:cs="Trebuchet MS"/>
        </w:rPr>
      </w:pPr>
    </w:p>
    <w:p w:rsidR="00557909" w:rsidRDefault="001814D5">
      <w:pPr>
        <w:numPr>
          <w:ilvl w:val="0"/>
          <w:numId w:val="2"/>
        </w:numPr>
        <w:pBdr>
          <w:top w:val="nil"/>
          <w:left w:val="nil"/>
          <w:bottom w:val="nil"/>
          <w:right w:val="nil"/>
          <w:between w:val="nil"/>
        </w:pBdr>
        <w:spacing w:after="0" w:line="360" w:lineRule="auto"/>
        <w:rPr>
          <w:rFonts w:ascii="Trebuchet MS" w:eastAsia="Trebuchet MS" w:hAnsi="Trebuchet MS" w:cs="Trebuchet MS"/>
          <w:color w:val="000000"/>
        </w:rPr>
      </w:pPr>
      <w:r>
        <w:rPr>
          <w:rFonts w:ascii="Trebuchet MS" w:eastAsia="Trebuchet MS" w:hAnsi="Trebuchet MS" w:cs="Trebuchet MS"/>
          <w:color w:val="000000"/>
        </w:rPr>
        <w:t>Escriba 3 ejemplos de situaciones donde no se respete el principio a la dignidad, intimidad y honra del trabajador.</w:t>
      </w:r>
    </w:p>
    <w:p w:rsidR="00557909" w:rsidRDefault="00557909">
      <w:pPr>
        <w:pBdr>
          <w:top w:val="nil"/>
          <w:left w:val="nil"/>
          <w:bottom w:val="nil"/>
          <w:right w:val="nil"/>
          <w:between w:val="nil"/>
        </w:pBdr>
        <w:spacing w:after="0" w:line="360" w:lineRule="auto"/>
        <w:ind w:left="720"/>
        <w:rPr>
          <w:rFonts w:ascii="Trebuchet MS" w:eastAsia="Trebuchet MS" w:hAnsi="Trebuchet MS" w:cs="Trebuchet MS"/>
          <w:color w:val="000000"/>
        </w:rPr>
      </w:pPr>
    </w:p>
    <w:p w:rsidR="00557909" w:rsidRDefault="001814D5">
      <w:pPr>
        <w:numPr>
          <w:ilvl w:val="0"/>
          <w:numId w:val="2"/>
        </w:numPr>
        <w:pBdr>
          <w:top w:val="nil"/>
          <w:left w:val="nil"/>
          <w:bottom w:val="nil"/>
          <w:right w:val="nil"/>
          <w:between w:val="nil"/>
        </w:pBdr>
        <w:spacing w:after="0" w:line="240" w:lineRule="auto"/>
        <w:jc w:val="both"/>
        <w:rPr>
          <w:rFonts w:ascii="Trebuchet MS" w:eastAsia="Trebuchet MS" w:hAnsi="Trebuchet MS" w:cs="Trebuchet MS"/>
          <w:color w:val="000000"/>
        </w:rPr>
      </w:pPr>
      <w:r>
        <w:rPr>
          <w:rFonts w:ascii="Trebuchet MS" w:eastAsia="Trebuchet MS" w:hAnsi="Trebuchet MS" w:cs="Trebuchet MS"/>
          <w:color w:val="000000"/>
        </w:rPr>
        <w:t>¿A qué se refiere el principio de la primacía de la real</w:t>
      </w:r>
      <w:r>
        <w:rPr>
          <w:rFonts w:ascii="Trebuchet MS" w:eastAsia="Trebuchet MS" w:hAnsi="Trebuchet MS" w:cs="Trebuchet MS"/>
          <w:color w:val="000000"/>
        </w:rPr>
        <w:t>idad?</w:t>
      </w:r>
    </w:p>
    <w:p w:rsidR="00557909" w:rsidRDefault="00557909">
      <w:pPr>
        <w:pBdr>
          <w:top w:val="nil"/>
          <w:left w:val="nil"/>
          <w:bottom w:val="nil"/>
          <w:right w:val="nil"/>
          <w:between w:val="nil"/>
        </w:pBdr>
        <w:spacing w:after="0" w:line="240" w:lineRule="auto"/>
        <w:ind w:left="720"/>
        <w:jc w:val="both"/>
        <w:rPr>
          <w:rFonts w:ascii="Trebuchet MS" w:eastAsia="Trebuchet MS" w:hAnsi="Trebuchet MS" w:cs="Trebuchet MS"/>
          <w:color w:val="000000"/>
        </w:rPr>
      </w:pPr>
    </w:p>
    <w:p w:rsidR="00557909" w:rsidRDefault="00557909">
      <w:pPr>
        <w:pBdr>
          <w:top w:val="nil"/>
          <w:left w:val="nil"/>
          <w:bottom w:val="nil"/>
          <w:right w:val="nil"/>
          <w:between w:val="nil"/>
        </w:pBdr>
        <w:spacing w:after="0" w:line="240" w:lineRule="auto"/>
        <w:ind w:left="720"/>
        <w:jc w:val="both"/>
        <w:rPr>
          <w:rFonts w:ascii="Trebuchet MS" w:eastAsia="Trebuchet MS" w:hAnsi="Trebuchet MS" w:cs="Trebuchet MS"/>
          <w:color w:val="000000"/>
        </w:rPr>
      </w:pPr>
    </w:p>
    <w:p w:rsidR="00557909" w:rsidRDefault="001814D5">
      <w:pPr>
        <w:numPr>
          <w:ilvl w:val="0"/>
          <w:numId w:val="2"/>
        </w:num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Relacione los conceptos de la columna izquierda con la derecha, colocando la letra según corresponda</w:t>
      </w:r>
    </w:p>
    <w:tbl>
      <w:tblPr>
        <w:tblStyle w:val="a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252"/>
        <w:gridCol w:w="709"/>
        <w:gridCol w:w="4536"/>
      </w:tblGrid>
      <w:tr w:rsidR="00557909">
        <w:trPr>
          <w:trHeight w:val="304"/>
        </w:trPr>
        <w:tc>
          <w:tcPr>
            <w:tcW w:w="709" w:type="dxa"/>
            <w:shd w:val="clear" w:color="auto" w:fill="EEECE1"/>
          </w:tcPr>
          <w:p w:rsidR="00557909" w:rsidRDefault="001814D5">
            <w:pPr>
              <w:jc w:val="center"/>
              <w:rPr>
                <w:rFonts w:ascii="Trebuchet MS" w:eastAsia="Trebuchet MS" w:hAnsi="Trebuchet MS" w:cs="Trebuchet MS"/>
              </w:rPr>
            </w:pPr>
            <w:r>
              <w:rPr>
                <w:rFonts w:ascii="Trebuchet MS" w:eastAsia="Trebuchet MS" w:hAnsi="Trebuchet MS" w:cs="Trebuchet MS"/>
              </w:rPr>
              <w:t>A</w:t>
            </w:r>
          </w:p>
        </w:tc>
        <w:tc>
          <w:tcPr>
            <w:tcW w:w="4252" w:type="dxa"/>
            <w:vAlign w:val="center"/>
          </w:tcPr>
          <w:p w:rsidR="00557909" w:rsidRDefault="00557909">
            <w:pPr>
              <w:rPr>
                <w:rFonts w:ascii="Trebuchet MS" w:eastAsia="Trebuchet MS" w:hAnsi="Trebuchet MS" w:cs="Trebuchet MS"/>
              </w:rPr>
            </w:pPr>
          </w:p>
          <w:p w:rsidR="00557909" w:rsidRDefault="001814D5">
            <w:pPr>
              <w:rPr>
                <w:rFonts w:ascii="Trebuchet MS" w:eastAsia="Trebuchet MS" w:hAnsi="Trebuchet MS" w:cs="Trebuchet MS"/>
              </w:rPr>
            </w:pPr>
            <w:r>
              <w:rPr>
                <w:rFonts w:ascii="Trebuchet MS" w:eastAsia="Trebuchet MS" w:hAnsi="Trebuchet MS" w:cs="Trebuchet MS"/>
              </w:rPr>
              <w:t>El articulo N° 2 del Código del trabajo</w:t>
            </w:r>
          </w:p>
          <w:p w:rsidR="00557909" w:rsidRDefault="00557909">
            <w:pPr>
              <w:rPr>
                <w:rFonts w:ascii="Trebuchet MS" w:eastAsia="Trebuchet MS" w:hAnsi="Trebuchet MS" w:cs="Trebuchet MS"/>
              </w:rPr>
            </w:pPr>
          </w:p>
        </w:tc>
        <w:tc>
          <w:tcPr>
            <w:tcW w:w="709" w:type="dxa"/>
            <w:shd w:val="clear" w:color="auto" w:fill="EEECE1"/>
            <w:vAlign w:val="center"/>
          </w:tcPr>
          <w:p w:rsidR="00557909" w:rsidRDefault="00557909">
            <w:pPr>
              <w:rPr>
                <w:rFonts w:ascii="Trebuchet MS" w:eastAsia="Trebuchet MS" w:hAnsi="Trebuchet MS" w:cs="Trebuchet MS"/>
              </w:rPr>
            </w:pPr>
          </w:p>
        </w:tc>
        <w:tc>
          <w:tcPr>
            <w:tcW w:w="4536" w:type="dxa"/>
            <w:vAlign w:val="center"/>
          </w:tcPr>
          <w:p w:rsidR="00557909" w:rsidRDefault="001814D5">
            <w:pPr>
              <w:rPr>
                <w:rFonts w:ascii="Trebuchet MS" w:eastAsia="Trebuchet MS" w:hAnsi="Trebuchet MS" w:cs="Trebuchet MS"/>
              </w:rPr>
            </w:pPr>
            <w:r>
              <w:rPr>
                <w:rFonts w:ascii="Trebuchet MS" w:eastAsia="Trebuchet MS" w:hAnsi="Trebuchet MS" w:cs="Trebuchet MS"/>
              </w:rPr>
              <w:t>Referido al acoso sexual</w:t>
            </w:r>
          </w:p>
        </w:tc>
      </w:tr>
      <w:tr w:rsidR="00557909">
        <w:trPr>
          <w:trHeight w:val="304"/>
        </w:trPr>
        <w:tc>
          <w:tcPr>
            <w:tcW w:w="709" w:type="dxa"/>
            <w:shd w:val="clear" w:color="auto" w:fill="EEECE1"/>
          </w:tcPr>
          <w:p w:rsidR="00557909" w:rsidRDefault="001814D5">
            <w:pPr>
              <w:jc w:val="center"/>
              <w:rPr>
                <w:rFonts w:ascii="Trebuchet MS" w:eastAsia="Trebuchet MS" w:hAnsi="Trebuchet MS" w:cs="Trebuchet MS"/>
              </w:rPr>
            </w:pPr>
            <w:r>
              <w:rPr>
                <w:rFonts w:ascii="Trebuchet MS" w:eastAsia="Trebuchet MS" w:hAnsi="Trebuchet MS" w:cs="Trebuchet MS"/>
              </w:rPr>
              <w:t>B</w:t>
            </w:r>
          </w:p>
        </w:tc>
        <w:tc>
          <w:tcPr>
            <w:tcW w:w="4252" w:type="dxa"/>
            <w:vAlign w:val="center"/>
          </w:tcPr>
          <w:p w:rsidR="00557909" w:rsidRDefault="001814D5">
            <w:pPr>
              <w:rPr>
                <w:rFonts w:ascii="Trebuchet MS" w:eastAsia="Trebuchet MS" w:hAnsi="Trebuchet MS" w:cs="Trebuchet MS"/>
              </w:rPr>
            </w:pPr>
            <w:r>
              <w:rPr>
                <w:rFonts w:ascii="Trebuchet MS" w:eastAsia="Trebuchet MS" w:hAnsi="Trebuchet MS" w:cs="Trebuchet MS"/>
              </w:rPr>
              <w:t>Toda prestación de servicios en los términos señalados en el artículo anterior, hace presumir la existencia de un contrato de trabajo</w:t>
            </w:r>
          </w:p>
        </w:tc>
        <w:tc>
          <w:tcPr>
            <w:tcW w:w="709" w:type="dxa"/>
            <w:shd w:val="clear" w:color="auto" w:fill="EEECE1"/>
            <w:vAlign w:val="center"/>
          </w:tcPr>
          <w:p w:rsidR="00557909" w:rsidRDefault="00557909">
            <w:pPr>
              <w:rPr>
                <w:rFonts w:ascii="Trebuchet MS" w:eastAsia="Trebuchet MS" w:hAnsi="Trebuchet MS" w:cs="Trebuchet MS"/>
              </w:rPr>
            </w:pPr>
          </w:p>
        </w:tc>
        <w:tc>
          <w:tcPr>
            <w:tcW w:w="4536" w:type="dxa"/>
            <w:vAlign w:val="center"/>
          </w:tcPr>
          <w:p w:rsidR="00557909" w:rsidRDefault="001814D5">
            <w:pPr>
              <w:rPr>
                <w:rFonts w:ascii="Trebuchet MS" w:eastAsia="Trebuchet MS" w:hAnsi="Trebuchet MS" w:cs="Trebuchet MS"/>
              </w:rPr>
            </w:pPr>
            <w:r>
              <w:rPr>
                <w:rFonts w:ascii="Trebuchet MS" w:eastAsia="Trebuchet MS" w:hAnsi="Trebuchet MS" w:cs="Trebuchet MS"/>
              </w:rPr>
              <w:t>Derecho o beneficio básico del trabajador</w:t>
            </w:r>
          </w:p>
        </w:tc>
      </w:tr>
      <w:tr w:rsidR="00557909">
        <w:trPr>
          <w:trHeight w:val="319"/>
        </w:trPr>
        <w:tc>
          <w:tcPr>
            <w:tcW w:w="709" w:type="dxa"/>
            <w:shd w:val="clear" w:color="auto" w:fill="EEECE1"/>
          </w:tcPr>
          <w:p w:rsidR="00557909" w:rsidRDefault="001814D5">
            <w:pPr>
              <w:jc w:val="center"/>
              <w:rPr>
                <w:rFonts w:ascii="Trebuchet MS" w:eastAsia="Trebuchet MS" w:hAnsi="Trebuchet MS" w:cs="Trebuchet MS"/>
              </w:rPr>
            </w:pPr>
            <w:r>
              <w:rPr>
                <w:rFonts w:ascii="Trebuchet MS" w:eastAsia="Trebuchet MS" w:hAnsi="Trebuchet MS" w:cs="Trebuchet MS"/>
              </w:rPr>
              <w:t>C</w:t>
            </w:r>
          </w:p>
        </w:tc>
        <w:tc>
          <w:tcPr>
            <w:tcW w:w="4252" w:type="dxa"/>
            <w:vAlign w:val="center"/>
          </w:tcPr>
          <w:p w:rsidR="00557909" w:rsidRDefault="00557909">
            <w:pPr>
              <w:rPr>
                <w:rFonts w:ascii="Trebuchet MS" w:eastAsia="Trebuchet MS" w:hAnsi="Trebuchet MS" w:cs="Trebuchet MS"/>
              </w:rPr>
            </w:pPr>
          </w:p>
          <w:p w:rsidR="00557909" w:rsidRDefault="001814D5">
            <w:pPr>
              <w:rPr>
                <w:rFonts w:ascii="Trebuchet MS" w:eastAsia="Trebuchet MS" w:hAnsi="Trebuchet MS" w:cs="Trebuchet MS"/>
              </w:rPr>
            </w:pPr>
            <w:r>
              <w:rPr>
                <w:rFonts w:ascii="Trebuchet MS" w:eastAsia="Trebuchet MS" w:hAnsi="Trebuchet MS" w:cs="Trebuchet MS"/>
              </w:rPr>
              <w:t>Se refiere al Trabajador y el empleador</w:t>
            </w:r>
          </w:p>
          <w:p w:rsidR="00557909" w:rsidRDefault="00557909">
            <w:pPr>
              <w:rPr>
                <w:rFonts w:ascii="Trebuchet MS" w:eastAsia="Trebuchet MS" w:hAnsi="Trebuchet MS" w:cs="Trebuchet MS"/>
              </w:rPr>
            </w:pPr>
          </w:p>
        </w:tc>
        <w:tc>
          <w:tcPr>
            <w:tcW w:w="709" w:type="dxa"/>
            <w:shd w:val="clear" w:color="auto" w:fill="EEECE1"/>
            <w:vAlign w:val="center"/>
          </w:tcPr>
          <w:p w:rsidR="00557909" w:rsidRDefault="00557909">
            <w:pPr>
              <w:rPr>
                <w:rFonts w:ascii="Trebuchet MS" w:eastAsia="Trebuchet MS" w:hAnsi="Trebuchet MS" w:cs="Trebuchet MS"/>
              </w:rPr>
            </w:pPr>
          </w:p>
        </w:tc>
        <w:tc>
          <w:tcPr>
            <w:tcW w:w="4536" w:type="dxa"/>
            <w:vAlign w:val="center"/>
          </w:tcPr>
          <w:p w:rsidR="00557909" w:rsidRDefault="001814D5">
            <w:pPr>
              <w:rPr>
                <w:rFonts w:ascii="Trebuchet MS" w:eastAsia="Trebuchet MS" w:hAnsi="Trebuchet MS" w:cs="Trebuchet MS"/>
              </w:rPr>
            </w:pPr>
            <w:r>
              <w:rPr>
                <w:rFonts w:ascii="Trebuchet MS" w:eastAsia="Trebuchet MS" w:hAnsi="Trebuchet MS" w:cs="Trebuchet MS"/>
              </w:rPr>
              <w:t>Principio de la primacía de la re</w:t>
            </w:r>
            <w:r>
              <w:rPr>
                <w:rFonts w:ascii="Trebuchet MS" w:eastAsia="Trebuchet MS" w:hAnsi="Trebuchet MS" w:cs="Trebuchet MS"/>
              </w:rPr>
              <w:t>alidad</w:t>
            </w:r>
          </w:p>
        </w:tc>
      </w:tr>
      <w:tr w:rsidR="00557909">
        <w:trPr>
          <w:trHeight w:val="319"/>
        </w:trPr>
        <w:tc>
          <w:tcPr>
            <w:tcW w:w="709" w:type="dxa"/>
            <w:shd w:val="clear" w:color="auto" w:fill="EEECE1"/>
          </w:tcPr>
          <w:p w:rsidR="00557909" w:rsidRDefault="001814D5">
            <w:pPr>
              <w:jc w:val="center"/>
              <w:rPr>
                <w:rFonts w:ascii="Trebuchet MS" w:eastAsia="Trebuchet MS" w:hAnsi="Trebuchet MS" w:cs="Trebuchet MS"/>
              </w:rPr>
            </w:pPr>
            <w:r>
              <w:rPr>
                <w:rFonts w:ascii="Trebuchet MS" w:eastAsia="Trebuchet MS" w:hAnsi="Trebuchet MS" w:cs="Trebuchet MS"/>
              </w:rPr>
              <w:t>D</w:t>
            </w:r>
          </w:p>
        </w:tc>
        <w:tc>
          <w:tcPr>
            <w:tcW w:w="4252" w:type="dxa"/>
            <w:vAlign w:val="center"/>
          </w:tcPr>
          <w:p w:rsidR="00557909" w:rsidRDefault="001814D5">
            <w:pPr>
              <w:rPr>
                <w:rFonts w:ascii="Trebuchet MS" w:eastAsia="Trebuchet MS" w:hAnsi="Trebuchet MS" w:cs="Trebuchet MS"/>
              </w:rPr>
            </w:pPr>
            <w:r>
              <w:rPr>
                <w:rFonts w:ascii="Trebuchet MS" w:eastAsia="Trebuchet MS" w:hAnsi="Trebuchet MS" w:cs="Trebuchet MS"/>
              </w:rPr>
              <w:t>En caso de discordancia entre la práctica y los documentos</w:t>
            </w:r>
          </w:p>
          <w:p w:rsidR="00557909" w:rsidRDefault="00557909">
            <w:pPr>
              <w:rPr>
                <w:rFonts w:ascii="Trebuchet MS" w:eastAsia="Trebuchet MS" w:hAnsi="Trebuchet MS" w:cs="Trebuchet MS"/>
              </w:rPr>
            </w:pPr>
          </w:p>
        </w:tc>
        <w:tc>
          <w:tcPr>
            <w:tcW w:w="709" w:type="dxa"/>
            <w:shd w:val="clear" w:color="auto" w:fill="EEECE1"/>
            <w:vAlign w:val="center"/>
          </w:tcPr>
          <w:p w:rsidR="00557909" w:rsidRDefault="00557909">
            <w:pPr>
              <w:rPr>
                <w:rFonts w:ascii="Trebuchet MS" w:eastAsia="Trebuchet MS" w:hAnsi="Trebuchet MS" w:cs="Trebuchet MS"/>
              </w:rPr>
            </w:pPr>
          </w:p>
        </w:tc>
        <w:tc>
          <w:tcPr>
            <w:tcW w:w="4536" w:type="dxa"/>
            <w:vAlign w:val="center"/>
          </w:tcPr>
          <w:p w:rsidR="00557909" w:rsidRDefault="001814D5">
            <w:pPr>
              <w:rPr>
                <w:rFonts w:ascii="Trebuchet MS" w:eastAsia="Trebuchet MS" w:hAnsi="Trebuchet MS" w:cs="Trebuchet MS"/>
              </w:rPr>
            </w:pPr>
            <w:r>
              <w:rPr>
                <w:rFonts w:ascii="Trebuchet MS" w:eastAsia="Trebuchet MS" w:hAnsi="Trebuchet MS" w:cs="Trebuchet MS"/>
              </w:rPr>
              <w:t>Terminada la vigencia del contrato de trabajo</w:t>
            </w:r>
          </w:p>
        </w:tc>
      </w:tr>
      <w:tr w:rsidR="00557909">
        <w:trPr>
          <w:trHeight w:val="319"/>
        </w:trPr>
        <w:tc>
          <w:tcPr>
            <w:tcW w:w="709" w:type="dxa"/>
            <w:shd w:val="clear" w:color="auto" w:fill="EEECE1"/>
          </w:tcPr>
          <w:p w:rsidR="00557909" w:rsidRDefault="001814D5">
            <w:pPr>
              <w:jc w:val="center"/>
              <w:rPr>
                <w:rFonts w:ascii="Trebuchet MS" w:eastAsia="Trebuchet MS" w:hAnsi="Trebuchet MS" w:cs="Trebuchet MS"/>
              </w:rPr>
            </w:pPr>
            <w:r>
              <w:rPr>
                <w:rFonts w:ascii="Trebuchet MS" w:eastAsia="Trebuchet MS" w:hAnsi="Trebuchet MS" w:cs="Trebuchet MS"/>
              </w:rPr>
              <w:t>E</w:t>
            </w:r>
          </w:p>
        </w:tc>
        <w:tc>
          <w:tcPr>
            <w:tcW w:w="4252" w:type="dxa"/>
            <w:vAlign w:val="center"/>
          </w:tcPr>
          <w:p w:rsidR="00557909" w:rsidRDefault="00557909">
            <w:pPr>
              <w:rPr>
                <w:rFonts w:ascii="Trebuchet MS" w:eastAsia="Trebuchet MS" w:hAnsi="Trebuchet MS" w:cs="Trebuchet MS"/>
              </w:rPr>
            </w:pPr>
          </w:p>
          <w:p w:rsidR="00557909" w:rsidRDefault="001814D5">
            <w:pPr>
              <w:rPr>
                <w:rFonts w:ascii="Trebuchet MS" w:eastAsia="Trebuchet MS" w:hAnsi="Trebuchet MS" w:cs="Trebuchet MS"/>
              </w:rPr>
            </w:pPr>
            <w:r>
              <w:rPr>
                <w:rFonts w:ascii="Trebuchet MS" w:eastAsia="Trebuchet MS" w:hAnsi="Trebuchet MS" w:cs="Trebuchet MS"/>
              </w:rPr>
              <w:t>Obtener un ingreso mínimo</w:t>
            </w:r>
          </w:p>
          <w:p w:rsidR="00557909" w:rsidRDefault="00557909">
            <w:pPr>
              <w:rPr>
                <w:rFonts w:ascii="Trebuchet MS" w:eastAsia="Trebuchet MS" w:hAnsi="Trebuchet MS" w:cs="Trebuchet MS"/>
              </w:rPr>
            </w:pPr>
          </w:p>
        </w:tc>
        <w:tc>
          <w:tcPr>
            <w:tcW w:w="709" w:type="dxa"/>
            <w:shd w:val="clear" w:color="auto" w:fill="EEECE1"/>
            <w:vAlign w:val="center"/>
          </w:tcPr>
          <w:p w:rsidR="00557909" w:rsidRDefault="00557909">
            <w:pPr>
              <w:rPr>
                <w:rFonts w:ascii="Trebuchet MS" w:eastAsia="Trebuchet MS" w:hAnsi="Trebuchet MS" w:cs="Trebuchet MS"/>
              </w:rPr>
            </w:pPr>
          </w:p>
        </w:tc>
        <w:tc>
          <w:tcPr>
            <w:tcW w:w="4536" w:type="dxa"/>
            <w:vAlign w:val="center"/>
          </w:tcPr>
          <w:p w:rsidR="00557909" w:rsidRDefault="001814D5">
            <w:pPr>
              <w:rPr>
                <w:rFonts w:ascii="Trebuchet MS" w:eastAsia="Trebuchet MS" w:hAnsi="Trebuchet MS" w:cs="Trebuchet MS"/>
              </w:rPr>
            </w:pPr>
            <w:r>
              <w:rPr>
                <w:rFonts w:ascii="Trebuchet MS" w:eastAsia="Trebuchet MS" w:hAnsi="Trebuchet MS" w:cs="Trebuchet MS"/>
              </w:rPr>
              <w:t>Irrenunciabilidad de los derechos laborales</w:t>
            </w:r>
          </w:p>
        </w:tc>
      </w:tr>
      <w:tr w:rsidR="00557909">
        <w:trPr>
          <w:trHeight w:val="319"/>
        </w:trPr>
        <w:tc>
          <w:tcPr>
            <w:tcW w:w="709" w:type="dxa"/>
            <w:shd w:val="clear" w:color="auto" w:fill="EEECE1"/>
          </w:tcPr>
          <w:p w:rsidR="00557909" w:rsidRDefault="001814D5">
            <w:pPr>
              <w:jc w:val="center"/>
              <w:rPr>
                <w:rFonts w:ascii="Trebuchet MS" w:eastAsia="Trebuchet MS" w:hAnsi="Trebuchet MS" w:cs="Trebuchet MS"/>
              </w:rPr>
            </w:pPr>
            <w:r>
              <w:rPr>
                <w:rFonts w:ascii="Trebuchet MS" w:eastAsia="Trebuchet MS" w:hAnsi="Trebuchet MS" w:cs="Trebuchet MS"/>
              </w:rPr>
              <w:t>F</w:t>
            </w:r>
          </w:p>
        </w:tc>
        <w:tc>
          <w:tcPr>
            <w:tcW w:w="4252" w:type="dxa"/>
            <w:vAlign w:val="center"/>
          </w:tcPr>
          <w:p w:rsidR="00557909" w:rsidRDefault="001814D5">
            <w:pPr>
              <w:rPr>
                <w:rFonts w:ascii="Trebuchet MS" w:eastAsia="Trebuchet MS" w:hAnsi="Trebuchet MS" w:cs="Trebuchet MS"/>
              </w:rPr>
            </w:pPr>
            <w:r>
              <w:rPr>
                <w:rFonts w:ascii="Trebuchet MS" w:eastAsia="Trebuchet MS" w:hAnsi="Trebuchet MS" w:cs="Trebuchet MS"/>
              </w:rPr>
              <w:t>El trabajador no puede renunciar voluntariamente a un derecho o beneficio establecido por la legislación laboral.</w:t>
            </w:r>
          </w:p>
        </w:tc>
        <w:tc>
          <w:tcPr>
            <w:tcW w:w="709" w:type="dxa"/>
            <w:shd w:val="clear" w:color="auto" w:fill="EEECE1"/>
            <w:vAlign w:val="center"/>
          </w:tcPr>
          <w:p w:rsidR="00557909" w:rsidRDefault="00557909">
            <w:pPr>
              <w:rPr>
                <w:rFonts w:ascii="Trebuchet MS" w:eastAsia="Trebuchet MS" w:hAnsi="Trebuchet MS" w:cs="Trebuchet MS"/>
              </w:rPr>
            </w:pPr>
          </w:p>
        </w:tc>
        <w:tc>
          <w:tcPr>
            <w:tcW w:w="4536" w:type="dxa"/>
            <w:vAlign w:val="center"/>
          </w:tcPr>
          <w:p w:rsidR="00557909" w:rsidRDefault="001814D5">
            <w:pPr>
              <w:rPr>
                <w:rFonts w:ascii="Trebuchet MS" w:eastAsia="Trebuchet MS" w:hAnsi="Trebuchet MS" w:cs="Trebuchet MS"/>
              </w:rPr>
            </w:pPr>
            <w:r>
              <w:rPr>
                <w:rFonts w:ascii="Trebuchet MS" w:eastAsia="Trebuchet MS" w:hAnsi="Trebuchet MS" w:cs="Trebuchet MS"/>
              </w:rPr>
              <w:t>Artículo N°8</w:t>
            </w:r>
          </w:p>
        </w:tc>
      </w:tr>
      <w:tr w:rsidR="00557909">
        <w:trPr>
          <w:trHeight w:val="319"/>
        </w:trPr>
        <w:tc>
          <w:tcPr>
            <w:tcW w:w="709" w:type="dxa"/>
            <w:shd w:val="clear" w:color="auto" w:fill="EEECE1"/>
          </w:tcPr>
          <w:p w:rsidR="00557909" w:rsidRDefault="001814D5">
            <w:pPr>
              <w:jc w:val="center"/>
              <w:rPr>
                <w:rFonts w:ascii="Trebuchet MS" w:eastAsia="Trebuchet MS" w:hAnsi="Trebuchet MS" w:cs="Trebuchet MS"/>
              </w:rPr>
            </w:pPr>
            <w:r>
              <w:rPr>
                <w:rFonts w:ascii="Trebuchet MS" w:eastAsia="Trebuchet MS" w:hAnsi="Trebuchet MS" w:cs="Trebuchet MS"/>
              </w:rPr>
              <w:t>G</w:t>
            </w:r>
          </w:p>
        </w:tc>
        <w:tc>
          <w:tcPr>
            <w:tcW w:w="4252" w:type="dxa"/>
            <w:vAlign w:val="center"/>
          </w:tcPr>
          <w:p w:rsidR="00557909" w:rsidRDefault="001814D5">
            <w:pPr>
              <w:rPr>
                <w:rFonts w:ascii="Trebuchet MS" w:eastAsia="Trebuchet MS" w:hAnsi="Trebuchet MS" w:cs="Trebuchet MS"/>
              </w:rPr>
            </w:pPr>
            <w:r>
              <w:rPr>
                <w:rFonts w:ascii="Trebuchet MS" w:eastAsia="Trebuchet MS" w:hAnsi="Trebuchet MS" w:cs="Trebuchet MS"/>
              </w:rPr>
              <w:t>Las relaciones laborales deberán siempre fundarse en un trato compatible con la dignidad de la persona</w:t>
            </w:r>
          </w:p>
        </w:tc>
        <w:tc>
          <w:tcPr>
            <w:tcW w:w="709" w:type="dxa"/>
            <w:shd w:val="clear" w:color="auto" w:fill="EEECE1"/>
            <w:vAlign w:val="center"/>
          </w:tcPr>
          <w:p w:rsidR="00557909" w:rsidRDefault="00557909">
            <w:pPr>
              <w:rPr>
                <w:rFonts w:ascii="Trebuchet MS" w:eastAsia="Trebuchet MS" w:hAnsi="Trebuchet MS" w:cs="Trebuchet MS"/>
              </w:rPr>
            </w:pPr>
          </w:p>
        </w:tc>
        <w:tc>
          <w:tcPr>
            <w:tcW w:w="4536" w:type="dxa"/>
            <w:vAlign w:val="center"/>
          </w:tcPr>
          <w:p w:rsidR="00557909" w:rsidRDefault="001814D5">
            <w:pPr>
              <w:rPr>
                <w:rFonts w:ascii="Trebuchet MS" w:eastAsia="Trebuchet MS" w:hAnsi="Trebuchet MS" w:cs="Trebuchet MS"/>
              </w:rPr>
            </w:pPr>
            <w:r>
              <w:rPr>
                <w:rFonts w:ascii="Trebuchet MS" w:eastAsia="Trebuchet MS" w:hAnsi="Trebuchet MS" w:cs="Trebuchet MS"/>
              </w:rPr>
              <w:t>Hace referencia a la discriminación laboral</w:t>
            </w:r>
          </w:p>
        </w:tc>
      </w:tr>
      <w:tr w:rsidR="00557909">
        <w:trPr>
          <w:gridAfter w:val="2"/>
          <w:wAfter w:w="5245" w:type="dxa"/>
          <w:trHeight w:val="319"/>
        </w:trPr>
        <w:tc>
          <w:tcPr>
            <w:tcW w:w="709" w:type="dxa"/>
            <w:shd w:val="clear" w:color="auto" w:fill="EEECE1"/>
          </w:tcPr>
          <w:p w:rsidR="00557909" w:rsidRDefault="001814D5">
            <w:pPr>
              <w:jc w:val="center"/>
              <w:rPr>
                <w:rFonts w:ascii="Trebuchet MS" w:eastAsia="Trebuchet MS" w:hAnsi="Trebuchet MS" w:cs="Trebuchet MS"/>
              </w:rPr>
            </w:pPr>
            <w:r>
              <w:rPr>
                <w:rFonts w:ascii="Trebuchet MS" w:eastAsia="Trebuchet MS" w:hAnsi="Trebuchet MS" w:cs="Trebuchet MS"/>
              </w:rPr>
              <w:t>H</w:t>
            </w:r>
          </w:p>
        </w:tc>
        <w:tc>
          <w:tcPr>
            <w:tcW w:w="4252" w:type="dxa"/>
            <w:vAlign w:val="center"/>
          </w:tcPr>
          <w:p w:rsidR="00557909" w:rsidRDefault="001814D5">
            <w:pPr>
              <w:rPr>
                <w:rFonts w:ascii="Trebuchet MS" w:eastAsia="Trebuchet MS" w:hAnsi="Trebuchet MS" w:cs="Trebuchet MS"/>
              </w:rPr>
            </w:pPr>
            <w:r>
              <w:rPr>
                <w:rFonts w:ascii="Trebuchet MS" w:eastAsia="Trebuchet MS" w:hAnsi="Trebuchet MS" w:cs="Trebuchet MS"/>
              </w:rPr>
              <w:t>El trabajador puede renunciar a sus principios básico</w:t>
            </w:r>
          </w:p>
          <w:p w:rsidR="00557909" w:rsidRDefault="00557909">
            <w:pPr>
              <w:rPr>
                <w:rFonts w:ascii="Trebuchet MS" w:eastAsia="Trebuchet MS" w:hAnsi="Trebuchet MS" w:cs="Trebuchet MS"/>
              </w:rPr>
            </w:pPr>
          </w:p>
        </w:tc>
      </w:tr>
    </w:tbl>
    <w:p w:rsidR="00557909" w:rsidRDefault="00557909">
      <w:pPr>
        <w:spacing w:line="240" w:lineRule="auto"/>
        <w:jc w:val="both"/>
        <w:rPr>
          <w:rFonts w:ascii="Trebuchet MS" w:eastAsia="Trebuchet MS" w:hAnsi="Trebuchet MS" w:cs="Trebuchet MS"/>
        </w:rPr>
      </w:pPr>
    </w:p>
    <w:p w:rsidR="00557909" w:rsidRDefault="00557909">
      <w:pPr>
        <w:spacing w:line="240" w:lineRule="auto"/>
        <w:jc w:val="both"/>
        <w:rPr>
          <w:rFonts w:ascii="Trebuchet MS" w:eastAsia="Trebuchet MS" w:hAnsi="Trebuchet MS" w:cs="Trebuchet MS"/>
        </w:rPr>
      </w:pPr>
      <w:bookmarkStart w:id="1" w:name="_GoBack"/>
      <w:bookmarkEnd w:id="1"/>
    </w:p>
    <w:sectPr w:rsidR="00557909">
      <w:headerReference w:type="default" r:id="rId14"/>
      <w:footerReference w:type="default" r:id="rId15"/>
      <w:headerReference w:type="first" r:id="rId16"/>
      <w:pgSz w:w="12242" w:h="18711"/>
      <w:pgMar w:top="720" w:right="720" w:bottom="720"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4D5" w:rsidRDefault="001814D5">
      <w:pPr>
        <w:spacing w:after="0" w:line="240" w:lineRule="auto"/>
      </w:pPr>
      <w:r>
        <w:separator/>
      </w:r>
    </w:p>
  </w:endnote>
  <w:endnote w:type="continuationSeparator" w:id="0">
    <w:p w:rsidR="001814D5" w:rsidRDefault="00181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909" w:rsidRDefault="001814D5">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sidR="00845B0A">
      <w:rPr>
        <w:color w:val="000000"/>
      </w:rPr>
      <w:fldChar w:fldCharType="separate"/>
    </w:r>
    <w:r w:rsidR="00C862FD">
      <w:rPr>
        <w:noProof/>
        <w:color w:val="000000"/>
      </w:rPr>
      <w:t>3</w:t>
    </w:r>
    <w:r>
      <w:rPr>
        <w:color w:val="000000"/>
      </w:rPr>
      <w:fldChar w:fldCharType="end"/>
    </w:r>
  </w:p>
  <w:p w:rsidR="00557909" w:rsidRDefault="0055790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4D5" w:rsidRDefault="001814D5">
      <w:pPr>
        <w:spacing w:after="0" w:line="240" w:lineRule="auto"/>
      </w:pPr>
      <w:r>
        <w:separator/>
      </w:r>
    </w:p>
  </w:footnote>
  <w:footnote w:type="continuationSeparator" w:id="0">
    <w:p w:rsidR="001814D5" w:rsidRDefault="00181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909" w:rsidRDefault="00557909">
    <w:pPr>
      <w:pBdr>
        <w:top w:val="nil"/>
        <w:left w:val="nil"/>
        <w:bottom w:val="nil"/>
        <w:right w:val="nil"/>
        <w:between w:val="nil"/>
      </w:pBdr>
      <w:tabs>
        <w:tab w:val="center" w:pos="4419"/>
        <w:tab w:val="right" w:pos="8838"/>
        <w:tab w:val="left" w:pos="176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909" w:rsidRDefault="001814D5">
    <w:pPr>
      <w:pBdr>
        <w:top w:val="nil"/>
        <w:left w:val="nil"/>
        <w:bottom w:val="nil"/>
        <w:right w:val="nil"/>
        <w:between w:val="nil"/>
      </w:pBdr>
      <w:tabs>
        <w:tab w:val="center" w:pos="4419"/>
        <w:tab w:val="right" w:pos="8838"/>
      </w:tabs>
      <w:spacing w:after="0" w:line="240" w:lineRule="auto"/>
      <w:rPr>
        <w:color w:val="000000"/>
      </w:rPr>
    </w:pPr>
    <w:r>
      <w:rPr>
        <w:b/>
        <w:noProof/>
        <w:color w:val="000000"/>
        <w:sz w:val="28"/>
        <w:szCs w:val="28"/>
        <w:lang w:val="es-CL"/>
      </w:rPr>
      <w:drawing>
        <wp:inline distT="0" distB="0" distL="0" distR="0">
          <wp:extent cx="487110" cy="596837"/>
          <wp:effectExtent l="0" t="0" r="0" b="0"/>
          <wp:docPr id="4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487110" cy="596837"/>
                  </a:xfrm>
                  <a:prstGeom prst="rect">
                    <a:avLst/>
                  </a:prstGeom>
                  <a:ln/>
                </pic:spPr>
              </pic:pic>
            </a:graphicData>
          </a:graphic>
        </wp:inline>
      </w:drawing>
    </w:r>
    <w:r>
      <w:rPr>
        <w:noProof/>
        <w:lang w:val="es-CL"/>
      </w:rPr>
      <mc:AlternateContent>
        <mc:Choice Requires="wpg">
          <w:drawing>
            <wp:anchor distT="0" distB="0" distL="114300" distR="114300" simplePos="0" relativeHeight="251658240" behindDoc="0" locked="0" layoutInCell="1" hidden="0" allowOverlap="1">
              <wp:simplePos x="0" y="0"/>
              <wp:positionH relativeFrom="column">
                <wp:posOffset>546100</wp:posOffset>
              </wp:positionH>
              <wp:positionV relativeFrom="paragraph">
                <wp:posOffset>-25399</wp:posOffset>
              </wp:positionV>
              <wp:extent cx="2033197" cy="548640"/>
              <wp:effectExtent l="0" t="0" r="0" b="0"/>
              <wp:wrapNone/>
              <wp:docPr id="40" name="Rectángulo 40"/>
              <wp:cNvGraphicFramePr/>
              <a:graphic xmlns:a="http://schemas.openxmlformats.org/drawingml/2006/main">
                <a:graphicData uri="http://schemas.microsoft.com/office/word/2010/wordprocessingShape">
                  <wps:wsp>
                    <wps:cNvSpPr/>
                    <wps:spPr>
                      <a:xfrm>
                        <a:off x="4334164" y="3510443"/>
                        <a:ext cx="2023672" cy="539115"/>
                      </a:xfrm>
                      <a:prstGeom prst="rect">
                        <a:avLst/>
                      </a:prstGeom>
                      <a:solidFill>
                        <a:srgbClr val="FFFFFF"/>
                      </a:solidFill>
                      <a:ln w="9525" cap="flat" cmpd="sng">
                        <a:solidFill>
                          <a:srgbClr val="000000"/>
                        </a:solidFill>
                        <a:prstDash val="solid"/>
                        <a:round/>
                        <a:headEnd type="none" w="sm" len="sm"/>
                        <a:tailEnd type="none" w="sm" len="sm"/>
                      </a:ln>
                    </wps:spPr>
                    <wps:txbx>
                      <w:txbxContent>
                        <w:p w:rsidR="00557909" w:rsidRDefault="001814D5">
                          <w:pPr>
                            <w:spacing w:after="0" w:line="240" w:lineRule="auto"/>
                            <w:ind w:left="-567" w:hanging="567"/>
                            <w:jc w:val="both"/>
                            <w:textDirection w:val="btLr"/>
                          </w:pPr>
                          <w:r>
                            <w:rPr>
                              <w:b/>
                              <w:color w:val="000000"/>
                              <w:sz w:val="16"/>
                            </w:rPr>
                            <w:t xml:space="preserve">               </w:t>
                          </w:r>
                          <w:r>
                            <w:rPr>
                              <w:b/>
                              <w:color w:val="000000"/>
                              <w:sz w:val="20"/>
                            </w:rPr>
                            <w:t xml:space="preserve">CURSO: TERCERO MEDIO </w:t>
                          </w:r>
                        </w:p>
                        <w:p w:rsidR="00557909" w:rsidRDefault="001814D5">
                          <w:pPr>
                            <w:spacing w:line="275" w:lineRule="auto"/>
                            <w:textDirection w:val="btLr"/>
                          </w:pPr>
                          <w:r>
                            <w:rPr>
                              <w:b/>
                              <w:color w:val="000000"/>
                            </w:rPr>
                            <w:t>PROFESORA: PILAR LEMUS G.</w:t>
                          </w:r>
                        </w:p>
                        <w:p w:rsidR="00557909" w:rsidRDefault="00557909">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wp:posOffset>
              </wp:positionH>
              <wp:positionV relativeFrom="paragraph">
                <wp:posOffset>-25399</wp:posOffset>
              </wp:positionV>
              <wp:extent cx="2033197" cy="548640"/>
              <wp:effectExtent b="0" l="0" r="0" t="0"/>
              <wp:wrapNone/>
              <wp:docPr id="4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2033197" cy="548640"/>
                      </a:xfrm>
                      <a:prstGeom prst="rect"/>
                      <a:ln/>
                    </pic:spPr>
                  </pic:pic>
                </a:graphicData>
              </a:graphic>
            </wp:anchor>
          </w:drawing>
        </mc:Fallback>
      </mc:AlternateContent>
    </w:r>
    <w:r>
      <w:rPr>
        <w:noProof/>
        <w:lang w:val="es-CL"/>
      </w:rPr>
      <mc:AlternateContent>
        <mc:Choice Requires="wpg">
          <w:drawing>
            <wp:anchor distT="0" distB="0" distL="114300" distR="114300" simplePos="0" relativeHeight="251659264" behindDoc="0" locked="0" layoutInCell="1" hidden="0" allowOverlap="1">
              <wp:simplePos x="0" y="0"/>
              <wp:positionH relativeFrom="column">
                <wp:posOffset>5156200</wp:posOffset>
              </wp:positionH>
              <wp:positionV relativeFrom="paragraph">
                <wp:posOffset>63500</wp:posOffset>
              </wp:positionV>
              <wp:extent cx="1841500" cy="459740"/>
              <wp:effectExtent l="0" t="0" r="0" b="0"/>
              <wp:wrapNone/>
              <wp:docPr id="39" name="Rectángulo 39"/>
              <wp:cNvGraphicFramePr/>
              <a:graphic xmlns:a="http://schemas.openxmlformats.org/drawingml/2006/main">
                <a:graphicData uri="http://schemas.microsoft.com/office/word/2010/wordprocessingShape">
                  <wps:wsp>
                    <wps:cNvSpPr/>
                    <wps:spPr>
                      <a:xfrm>
                        <a:off x="4431600" y="3556480"/>
                        <a:ext cx="1828800" cy="447040"/>
                      </a:xfrm>
                      <a:prstGeom prst="rect">
                        <a:avLst/>
                      </a:prstGeom>
                      <a:gradFill>
                        <a:gsLst>
                          <a:gs pos="0">
                            <a:srgbClr val="FFFFFF"/>
                          </a:gs>
                          <a:gs pos="100000">
                            <a:srgbClr val="B6DDE8"/>
                          </a:gs>
                        </a:gsLst>
                        <a:lin ang="5400000" scaled="0"/>
                      </a:gradFill>
                      <a:ln w="12700" cap="flat" cmpd="sng">
                        <a:solidFill>
                          <a:srgbClr val="92CDDC"/>
                        </a:solidFill>
                        <a:prstDash val="solid"/>
                        <a:miter lim="800000"/>
                        <a:headEnd type="none" w="sm" len="sm"/>
                        <a:tailEnd type="none" w="sm" len="sm"/>
                      </a:ln>
                      <a:effectLst>
                        <a:outerShdw dist="28398" dir="3806097" algn="ctr" rotWithShape="0">
                          <a:srgbClr val="205867">
                            <a:alpha val="49803"/>
                          </a:srgbClr>
                        </a:outerShdw>
                      </a:effectLst>
                    </wps:spPr>
                    <wps:txbx>
                      <w:txbxContent>
                        <w:p w:rsidR="00557909" w:rsidRDefault="001814D5">
                          <w:pPr>
                            <w:spacing w:after="0" w:line="240" w:lineRule="auto"/>
                            <w:jc w:val="center"/>
                            <w:textDirection w:val="btLr"/>
                          </w:pPr>
                          <w:r>
                            <w:rPr>
                              <w:b/>
                              <w:color w:val="000000"/>
                              <w:sz w:val="20"/>
                            </w:rPr>
                            <w:t>ORGANIZACIÓN DE OFICINAS</w:t>
                          </w:r>
                        </w:p>
                        <w:p w:rsidR="00557909" w:rsidRDefault="001814D5">
                          <w:pPr>
                            <w:spacing w:after="0" w:line="240" w:lineRule="auto"/>
                            <w:jc w:val="center"/>
                            <w:textDirection w:val="btLr"/>
                          </w:pPr>
                          <w:r>
                            <w:rPr>
                              <w:b/>
                              <w:color w:val="000000"/>
                              <w:sz w:val="20"/>
                            </w:rPr>
                            <w:t>GUIA N° 1</w:t>
                          </w:r>
                        </w:p>
                        <w:p w:rsidR="00557909" w:rsidRDefault="001814D5">
                          <w:pPr>
                            <w:spacing w:after="0" w:line="240" w:lineRule="auto"/>
                            <w:jc w:val="center"/>
                            <w:textDirection w:val="btLr"/>
                          </w:pPr>
                          <w:r>
                            <w:rPr>
                              <w:b/>
                              <w:color w:val="000000"/>
                              <w:sz w:val="20"/>
                            </w:rPr>
                            <w:t xml:space="preserve"> DE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5156200</wp:posOffset>
              </wp:positionH>
              <wp:positionV relativeFrom="paragraph">
                <wp:posOffset>63500</wp:posOffset>
              </wp:positionV>
              <wp:extent cx="1841500" cy="459740"/>
              <wp:effectExtent b="0" l="0" r="0" t="0"/>
              <wp:wrapNone/>
              <wp:docPr id="39"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1841500" cy="459740"/>
                      </a:xfrm>
                      <a:prstGeom prst="rect"/>
                      <a:ln/>
                    </pic:spPr>
                  </pic:pic>
                </a:graphicData>
              </a:graphic>
            </wp:anchor>
          </w:drawing>
        </mc:Fallback>
      </mc:AlternateContent>
    </w:r>
  </w:p>
  <w:p w:rsidR="00557909" w:rsidRDefault="00557909">
    <w:pPr>
      <w:pBdr>
        <w:top w:val="nil"/>
        <w:left w:val="nil"/>
        <w:bottom w:val="nil"/>
        <w:right w:val="nil"/>
        <w:between w:val="nil"/>
      </w:pBdr>
      <w:tabs>
        <w:tab w:val="center" w:pos="4419"/>
        <w:tab w:val="right" w:pos="8838"/>
      </w:tabs>
      <w:spacing w:after="0" w:line="240" w:lineRule="auto"/>
      <w:rPr>
        <w:color w:val="000000"/>
      </w:rPr>
    </w:pPr>
  </w:p>
  <w:p w:rsidR="00557909" w:rsidRDefault="001814D5">
    <w:pPr>
      <w:pBdr>
        <w:top w:val="nil"/>
        <w:left w:val="nil"/>
        <w:bottom w:val="nil"/>
        <w:right w:val="nil"/>
        <w:between w:val="nil"/>
      </w:pBdr>
      <w:tabs>
        <w:tab w:val="center" w:pos="4419"/>
        <w:tab w:val="right" w:pos="8838"/>
      </w:tabs>
      <w:spacing w:after="0" w:line="240" w:lineRule="auto"/>
      <w:jc w:val="center"/>
      <w:rPr>
        <w:b/>
        <w:color w:val="000000"/>
        <w:sz w:val="28"/>
        <w:szCs w:val="28"/>
      </w:rPr>
    </w:pPr>
    <w:r>
      <w:rPr>
        <w:b/>
        <w:color w:val="000000"/>
        <w:sz w:val="28"/>
        <w:szCs w:val="28"/>
      </w:rPr>
      <w:t>ORGANIZACIÓN DE LAS OFICINAS, CONCEPTOS GENERALES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A6D60"/>
    <w:multiLevelType w:val="multilevel"/>
    <w:tmpl w:val="7F0EE4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E100E9"/>
    <w:multiLevelType w:val="multilevel"/>
    <w:tmpl w:val="3398BA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09"/>
    <w:rsid w:val="001814D5"/>
    <w:rsid w:val="00557909"/>
    <w:rsid w:val="00845B0A"/>
    <w:rsid w:val="00C862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2FEA25-A203-40E6-A619-C43CDDD8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_tradn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43D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F605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F60515"/>
  </w:style>
  <w:style w:type="character" w:styleId="Hipervnculo">
    <w:name w:val="Hyperlink"/>
    <w:basedOn w:val="Fuentedeprrafopredeter"/>
    <w:uiPriority w:val="99"/>
    <w:unhideWhenUsed/>
    <w:rsid w:val="00F60515"/>
    <w:rPr>
      <w:color w:val="0000FF"/>
      <w:u w:val="single"/>
    </w:rPr>
  </w:style>
  <w:style w:type="paragraph" w:styleId="Prrafodelista">
    <w:name w:val="List Paragraph"/>
    <w:basedOn w:val="Normal"/>
    <w:uiPriority w:val="34"/>
    <w:qFormat/>
    <w:rsid w:val="00F60515"/>
    <w:pPr>
      <w:ind w:left="720"/>
      <w:contextualSpacing/>
    </w:pPr>
  </w:style>
  <w:style w:type="character" w:styleId="Textoennegrita">
    <w:name w:val="Strong"/>
    <w:basedOn w:val="Fuentedeprrafopredeter"/>
    <w:uiPriority w:val="22"/>
    <w:qFormat/>
    <w:rsid w:val="00CD6CC7"/>
    <w:rPr>
      <w:b/>
      <w:bCs/>
    </w:rPr>
  </w:style>
  <w:style w:type="table" w:styleId="Tablaconcuadrcula">
    <w:name w:val="Table Grid"/>
    <w:basedOn w:val="Tablanormal"/>
    <w:uiPriority w:val="59"/>
    <w:rsid w:val="00101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71D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1DEE"/>
    <w:rPr>
      <w:rFonts w:ascii="Tahoma" w:hAnsi="Tahoma" w:cs="Tahoma"/>
      <w:sz w:val="16"/>
      <w:szCs w:val="16"/>
    </w:rPr>
  </w:style>
  <w:style w:type="paragraph" w:styleId="Encabezado">
    <w:name w:val="header"/>
    <w:basedOn w:val="Normal"/>
    <w:link w:val="EncabezadoCar"/>
    <w:uiPriority w:val="99"/>
    <w:unhideWhenUsed/>
    <w:rsid w:val="00CC3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391E"/>
  </w:style>
  <w:style w:type="paragraph" w:styleId="Piedepgina">
    <w:name w:val="footer"/>
    <w:basedOn w:val="Normal"/>
    <w:link w:val="PiedepginaCar"/>
    <w:uiPriority w:val="99"/>
    <w:unhideWhenUsed/>
    <w:rsid w:val="00CC3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391E"/>
  </w:style>
  <w:style w:type="paragraph" w:styleId="Sinespaciado">
    <w:name w:val="No Spacing"/>
    <w:uiPriority w:val="1"/>
    <w:qFormat/>
    <w:rsid w:val="00613814"/>
    <w:pPr>
      <w:spacing w:after="0" w:line="240" w:lineRule="auto"/>
    </w:pPr>
  </w:style>
  <w:style w:type="paragraph" w:styleId="Subttulo">
    <w:name w:val="Subtitle"/>
    <w:basedOn w:val="Normal"/>
    <w:next w:val="Normal"/>
    <w:link w:val="SubttuloCar"/>
    <w:rPr>
      <w:rFonts w:ascii="Cambria" w:eastAsia="Cambria" w:hAnsi="Cambria" w:cs="Cambria"/>
      <w:i/>
      <w:color w:val="4F81BD"/>
      <w:sz w:val="24"/>
      <w:szCs w:val="24"/>
    </w:rPr>
  </w:style>
  <w:style w:type="character" w:customStyle="1" w:styleId="SubttuloCar">
    <w:name w:val="Subtítulo Car"/>
    <w:basedOn w:val="Fuentedeprrafopredeter"/>
    <w:link w:val="Subttulo"/>
    <w:uiPriority w:val="11"/>
    <w:rsid w:val="00666A44"/>
    <w:rPr>
      <w:rFonts w:asciiTheme="majorHAnsi" w:eastAsiaTheme="majorEastAsia" w:hAnsiTheme="majorHAnsi" w:cstheme="majorBidi"/>
      <w:i/>
      <w:iCs/>
      <w:color w:val="4F81BD" w:themeColor="accent1"/>
      <w:spacing w:val="15"/>
      <w:sz w:val="24"/>
      <w:szCs w:val="24"/>
    </w:rPr>
  </w:style>
  <w:style w:type="paragraph" w:styleId="Textoindependiente">
    <w:name w:val="Body Text"/>
    <w:basedOn w:val="Normal"/>
    <w:link w:val="TextoindependienteCar"/>
    <w:unhideWhenUsed/>
    <w:rsid w:val="00662765"/>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662765"/>
    <w:rPr>
      <w:rFonts w:ascii="Arial" w:eastAsia="Times New Roman" w:hAnsi="Arial" w:cs="Arial"/>
      <w:sz w:val="24"/>
      <w:szCs w:val="24"/>
      <w:lang w:val="es-ES" w:eastAsia="es-ES"/>
    </w:rPr>
  </w:style>
  <w:style w:type="paragraph" w:styleId="Textoindependiente2">
    <w:name w:val="Body Text 2"/>
    <w:basedOn w:val="Normal"/>
    <w:link w:val="Textoindependiente2Car"/>
    <w:uiPriority w:val="99"/>
    <w:semiHidden/>
    <w:unhideWhenUsed/>
    <w:rsid w:val="00DE5FB0"/>
    <w:pPr>
      <w:spacing w:after="120" w:line="480" w:lineRule="auto"/>
    </w:pPr>
  </w:style>
  <w:style w:type="character" w:customStyle="1" w:styleId="Textoindependiente2Car">
    <w:name w:val="Texto independiente 2 Car"/>
    <w:basedOn w:val="Fuentedeprrafopredeter"/>
    <w:link w:val="Textoindependiente2"/>
    <w:uiPriority w:val="99"/>
    <w:semiHidden/>
    <w:rsid w:val="00DE5FB0"/>
  </w:style>
  <w:style w:type="paragraph" w:styleId="Sangradetextonormal">
    <w:name w:val="Body Text Indent"/>
    <w:basedOn w:val="Normal"/>
    <w:link w:val="SangradetextonormalCar"/>
    <w:uiPriority w:val="99"/>
    <w:semiHidden/>
    <w:unhideWhenUsed/>
    <w:rsid w:val="000F593A"/>
    <w:pPr>
      <w:spacing w:after="120"/>
      <w:ind w:left="283"/>
    </w:pPr>
  </w:style>
  <w:style w:type="character" w:customStyle="1" w:styleId="SangradetextonormalCar">
    <w:name w:val="Sangría de texto normal Car"/>
    <w:basedOn w:val="Fuentedeprrafopredeter"/>
    <w:link w:val="Sangradetextonormal"/>
    <w:uiPriority w:val="99"/>
    <w:semiHidden/>
    <w:rsid w:val="000F593A"/>
  </w:style>
  <w:style w:type="character" w:customStyle="1" w:styleId="Ttulo1Car">
    <w:name w:val="Título 1 Car"/>
    <w:basedOn w:val="Fuentedeprrafopredeter"/>
    <w:link w:val="Ttulo1"/>
    <w:uiPriority w:val="9"/>
    <w:rsid w:val="00E43DFB"/>
    <w:rPr>
      <w:rFonts w:asciiTheme="majorHAnsi" w:eastAsiaTheme="majorEastAsia" w:hAnsiTheme="majorHAnsi" w:cstheme="majorBidi"/>
      <w:b/>
      <w:bCs/>
      <w:color w:val="365F91" w:themeColor="accent1" w:themeShade="BF"/>
      <w:sz w:val="28"/>
      <w:szCs w:val="2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5.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W/T3vk95zI83hLb/NUx4ak15hg==">AMUW2mU36z+PfgJu15agnIMUSgn7Hn+qYbafBM0j8+SjYhtyR58ptTdog+keEqAXwV9bQebbUM0GOdsqu6GyS4fYmv1HrUfspFIvHJS6j+TrHvL0EcT8/2VCB8lhnvSbinYw757wK4/t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1379</Words>
  <Characters>7585</Characters>
  <Application>Microsoft Office Word</Application>
  <DocSecurity>0</DocSecurity>
  <Lines>63</Lines>
  <Paragraphs>17</Paragraphs>
  <ScaleCrop>false</ScaleCrop>
  <Company>HP</Company>
  <LinksUpToDate>false</LinksUpToDate>
  <CharactersWithSpaces>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dc:creator>
  <cp:lastModifiedBy>nienha</cp:lastModifiedBy>
  <cp:revision>4</cp:revision>
  <dcterms:created xsi:type="dcterms:W3CDTF">2016-04-10T01:22:00Z</dcterms:created>
  <dcterms:modified xsi:type="dcterms:W3CDTF">2020-05-04T17:43:00Z</dcterms:modified>
</cp:coreProperties>
</file>