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C6B" w:rsidRPr="005C3BB1" w:rsidRDefault="000C6CC9" w:rsidP="008A45C4">
      <w:pPr>
        <w:pStyle w:val="Encabezado"/>
        <w:jc w:val="both"/>
        <w:rPr>
          <w:rFonts w:ascii="Arial" w:hAnsi="Arial" w:cs="Arial"/>
          <w:sz w:val="16"/>
          <w:szCs w:val="16"/>
          <w:lang w:val="es-CL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8"/>
          <w:szCs w:val="28"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8pt;margin-top:-13.2pt;width:195.75pt;height:77.95pt;z-index:251661824;mso-position-horizontal-relative:text;mso-position-vertical-relative:text" stroked="f">
            <v:textbox style="mso-next-textbox:#_x0000_s1030">
              <w:txbxContent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CORPORACIÓN MONTE ACONCAGUA</w:t>
                  </w:r>
                </w:p>
                <w:p w:rsidR="003401E8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LICEO BICENTENARIO MIXTO LOS ANDES</w:t>
                  </w:r>
                </w:p>
                <w:p w:rsidR="00D541E2" w:rsidRPr="00165CBF" w:rsidRDefault="00D541E2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AREA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COMERCIAL</w:t>
                  </w:r>
                </w:p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CARRERA ADMINISTRACIÓN</w:t>
                  </w:r>
                </w:p>
                <w:p w:rsidR="00D541E2" w:rsidRPr="00165CBF" w:rsidRDefault="00961280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MÓDU</w:t>
                  </w:r>
                  <w:r w:rsidR="00240D3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LO LOGÍSTICA Y DISTRIBUCIÓN</w:t>
                  </w:r>
                </w:p>
                <w:p w:rsidR="00D541E2" w:rsidRDefault="00F63F1A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NIVEL: CUA</w:t>
                  </w:r>
                  <w:r w:rsidR="00D541E2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RTO MEDIO</w:t>
                  </w:r>
                  <w:r w:rsidR="00240D3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 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2020</w:t>
                  </w:r>
                </w:p>
                <w:p w:rsidR="00A13FE4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PROFESORA XIMENA MAR</w:t>
                  </w:r>
                  <w:r w:rsidR="00AF7A9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T</w:t>
                  </w: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ÍNEZ</w:t>
                  </w:r>
                </w:p>
                <w:p w:rsidR="00A13FE4" w:rsidRPr="00165CBF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</w:p>
              </w:txbxContent>
            </v:textbox>
          </v:shape>
        </w:pict>
      </w:r>
      <w:r>
        <w:rPr>
          <w:noProof/>
          <w:lang w:val="es-CL" w:eastAsia="es-CL"/>
        </w:rPr>
        <w:pict>
          <v:shape id="_x0000_s1032" type="#_x0000_t202" style="position:absolute;left:0;text-align:left;margin-left:317.25pt;margin-top:-13.2pt;width:142.5pt;height:48.75pt;z-index:251662848">
            <v:textbox style="mso-next-textbox:#_x0000_s1032">
              <w:txbxContent>
                <w:p w:rsidR="000D1D27" w:rsidRPr="000D1D27" w:rsidRDefault="000D1D27" w:rsidP="000D1D27">
                  <w:pPr>
                    <w:jc w:val="center"/>
                    <w:rPr>
                      <w:rFonts w:asciiTheme="majorHAnsi" w:hAnsiTheme="majorHAnsi" w:cstheme="majorHAnsi"/>
                      <w:b/>
                      <w:lang w:val="es-CL"/>
                    </w:rPr>
                  </w:pPr>
                  <w:r w:rsidRPr="000D1D27">
                    <w:rPr>
                      <w:rFonts w:asciiTheme="majorHAnsi" w:hAnsiTheme="majorHAnsi" w:cstheme="majorHAnsi"/>
                      <w:b/>
                      <w:lang w:val="es-CL"/>
                    </w:rPr>
                    <w:t>VISIÓN GENERAL DEL MÓDULO</w:t>
                  </w:r>
                </w:p>
              </w:txbxContent>
            </v:textbox>
          </v:shape>
        </w:pict>
      </w:r>
      <w:r w:rsidR="00165CBF">
        <w:rPr>
          <w:noProof/>
          <w:lang w:val="es-CL" w:eastAsia="es-CL"/>
        </w:rPr>
        <w:drawing>
          <wp:anchor distT="0" distB="0" distL="114300" distR="114300" simplePos="0" relativeHeight="251652608" behindDoc="1" locked="0" layoutInCell="1" allowOverlap="1" wp14:anchorId="5D358E3F" wp14:editId="6A9EEF42">
            <wp:simplePos x="0" y="0"/>
            <wp:positionH relativeFrom="column">
              <wp:posOffset>-38735</wp:posOffset>
            </wp:positionH>
            <wp:positionV relativeFrom="paragraph">
              <wp:posOffset>-129540</wp:posOffset>
            </wp:positionV>
            <wp:extent cx="352425" cy="733425"/>
            <wp:effectExtent l="0" t="0" r="0" b="0"/>
            <wp:wrapSquare wrapText="bothSides"/>
            <wp:docPr id="6" name="Imagen 6" descr="insignia-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-mix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3B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2E7ACF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 xml:space="preserve">              </w:t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3F3C6B">
        <w:rPr>
          <w:rFonts w:ascii="Arial" w:hAnsi="Arial" w:cs="Arial"/>
          <w:sz w:val="16"/>
          <w:szCs w:val="16"/>
          <w:lang w:val="es-CL"/>
        </w:rPr>
        <w:t xml:space="preserve"> </w:t>
      </w:r>
    </w:p>
    <w:p w:rsidR="003F3C6B" w:rsidRDefault="004F3546" w:rsidP="008A45C4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</w:p>
    <w:p w:rsidR="003F3C6B" w:rsidRDefault="003F3C6B" w:rsidP="008A45C4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</w:p>
    <w:p w:rsidR="00240D3F" w:rsidRPr="008A45C4" w:rsidRDefault="00240D3F" w:rsidP="008A45C4">
      <w:pPr>
        <w:shd w:val="clear" w:color="auto" w:fill="FFFFFF"/>
        <w:spacing w:after="150"/>
        <w:jc w:val="center"/>
        <w:rPr>
          <w:rFonts w:ascii="Tahoma" w:eastAsia="Times New Roman" w:hAnsi="Tahoma" w:cs="Tahoma"/>
          <w:b/>
          <w:bCs/>
          <w:color w:val="000000"/>
          <w:sz w:val="28"/>
          <w:szCs w:val="28"/>
          <w:lang w:val="es-ES"/>
        </w:rPr>
      </w:pPr>
      <w:r w:rsidRPr="008A45C4">
        <w:rPr>
          <w:rFonts w:ascii="Tahoma" w:eastAsia="Times New Roman" w:hAnsi="Tahoma" w:cs="Tahoma"/>
          <w:b/>
          <w:bCs/>
          <w:color w:val="000000"/>
          <w:sz w:val="28"/>
          <w:szCs w:val="28"/>
          <w:lang w:val="es-ES"/>
        </w:rPr>
        <w:t xml:space="preserve">GUIA </w:t>
      </w:r>
      <w:r w:rsidR="00F11C02">
        <w:rPr>
          <w:rFonts w:ascii="Tahoma" w:eastAsia="Times New Roman" w:hAnsi="Tahoma" w:cs="Tahoma"/>
          <w:b/>
          <w:bCs/>
          <w:color w:val="000000"/>
          <w:sz w:val="28"/>
          <w:szCs w:val="28"/>
          <w:lang w:val="es-ES"/>
        </w:rPr>
        <w:t>CLASS 2</w:t>
      </w:r>
      <w:r w:rsidRPr="008A45C4">
        <w:rPr>
          <w:rFonts w:ascii="Tahoma" w:eastAsia="Times New Roman" w:hAnsi="Tahoma" w:cs="Tahoma"/>
          <w:b/>
          <w:bCs/>
          <w:color w:val="000000"/>
          <w:sz w:val="28"/>
          <w:szCs w:val="28"/>
          <w:lang w:val="es-ES"/>
        </w:rPr>
        <w:t xml:space="preserve"> LOGÍSTICA Y CADENA DE SUMINISTRO</w:t>
      </w:r>
    </w:p>
    <w:p w:rsidR="00A13FE4" w:rsidRPr="00240D3F" w:rsidRDefault="00240D3F" w:rsidP="008A45C4">
      <w:pPr>
        <w:shd w:val="clear" w:color="auto" w:fill="FFFFFF"/>
        <w:spacing w:after="150"/>
        <w:jc w:val="both"/>
        <w:rPr>
          <w:rFonts w:ascii="Tahoma" w:eastAsia="Times New Roman" w:hAnsi="Tahoma" w:cs="Tahoma"/>
          <w:b/>
          <w:bCs/>
          <w:color w:val="000000"/>
          <w:lang w:val="es-ES"/>
        </w:rPr>
      </w:pPr>
      <w:r w:rsidRPr="00240D3F">
        <w:rPr>
          <w:rFonts w:ascii="Tahoma" w:eastAsia="Times New Roman" w:hAnsi="Tahoma" w:cs="Tahoma"/>
          <w:bCs/>
          <w:color w:val="000000"/>
          <w:lang w:val="es-ES"/>
        </w:rPr>
        <w:t>Obj</w:t>
      </w:r>
      <w:r w:rsidR="002E7ACF" w:rsidRPr="00240D3F">
        <w:rPr>
          <w:rFonts w:ascii="Tahoma" w:eastAsia="Times New Roman" w:hAnsi="Tahoma" w:cs="Tahoma"/>
          <w:bCs/>
          <w:color w:val="000000"/>
          <w:lang w:val="es-ES"/>
        </w:rPr>
        <w:t xml:space="preserve">etivo: </w:t>
      </w:r>
      <w:r w:rsidR="00A13FE4" w:rsidRPr="00240D3F">
        <w:rPr>
          <w:rFonts w:ascii="Tahoma" w:eastAsia="Times New Roman" w:hAnsi="Tahoma" w:cs="Tahoma"/>
          <w:bCs/>
          <w:color w:val="000000"/>
          <w:lang w:val="es-ES"/>
        </w:rPr>
        <w:t xml:space="preserve">Comprender </w:t>
      </w:r>
      <w:r w:rsidR="00F11C02">
        <w:rPr>
          <w:rFonts w:ascii="Tahoma" w:eastAsia="Times New Roman" w:hAnsi="Tahoma" w:cs="Tahoma"/>
          <w:bCs/>
          <w:color w:val="000000"/>
          <w:lang w:val="es-ES"/>
        </w:rPr>
        <w:t>la relación entre logística y cadena de suministro y su impacto en la gestión empresarial.</w:t>
      </w:r>
    </w:p>
    <w:p w:rsidR="008A45C4" w:rsidRDefault="008A45C4" w:rsidP="008A45C4">
      <w:pPr>
        <w:jc w:val="both"/>
        <w:rPr>
          <w:rFonts w:ascii="Tahoma" w:hAnsi="Tahoma" w:cs="Tahoma"/>
          <w:b/>
        </w:rPr>
      </w:pPr>
    </w:p>
    <w:p w:rsidR="00240D3F" w:rsidRDefault="00F11C02" w:rsidP="008A45C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CONCEPTO DE CADENA DE SUMINISTRO</w:t>
      </w:r>
      <w:r w:rsidR="00240D3F" w:rsidRPr="002E3D4D">
        <w:rPr>
          <w:rFonts w:ascii="Tahoma" w:hAnsi="Tahoma" w:cs="Tahoma"/>
          <w:b/>
        </w:rPr>
        <w:t xml:space="preserve">: </w:t>
      </w: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F11C02" w:rsidRDefault="00F11C02" w:rsidP="008A45C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3009900" cy="2061210"/>
            <wp:effectExtent l="0" t="0" r="0" b="0"/>
            <wp:wrapTight wrapText="bothSides">
              <wp:wrapPolygon edited="0">
                <wp:start x="11210" y="0"/>
                <wp:lineTo x="1094" y="399"/>
                <wp:lineTo x="273" y="599"/>
                <wp:lineTo x="273" y="6388"/>
                <wp:lineTo x="1914" y="6787"/>
                <wp:lineTo x="10800" y="6787"/>
                <wp:lineTo x="1094" y="7586"/>
                <wp:lineTo x="273" y="7786"/>
                <wp:lineTo x="273" y="15571"/>
                <wp:lineTo x="3144" y="16370"/>
                <wp:lineTo x="1504" y="16370"/>
                <wp:lineTo x="273" y="16769"/>
                <wp:lineTo x="410" y="20762"/>
                <wp:lineTo x="4648" y="20762"/>
                <wp:lineTo x="8749" y="20362"/>
                <wp:lineTo x="10253" y="20163"/>
                <wp:lineTo x="9843" y="19564"/>
                <wp:lineTo x="21053" y="17767"/>
                <wp:lineTo x="21463" y="7586"/>
                <wp:lineTo x="19823" y="6787"/>
                <wp:lineTo x="21463" y="6388"/>
                <wp:lineTo x="21327" y="1198"/>
                <wp:lineTo x="20916" y="599"/>
                <wp:lineTo x="18182" y="0"/>
                <wp:lineTo x="1121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9525</wp:posOffset>
            </wp:positionV>
            <wp:extent cx="3095625" cy="2133600"/>
            <wp:effectExtent l="0" t="0" r="0" b="0"/>
            <wp:wrapTight wrapText="bothSides">
              <wp:wrapPolygon edited="0">
                <wp:start x="2127" y="0"/>
                <wp:lineTo x="665" y="386"/>
                <wp:lineTo x="399" y="964"/>
                <wp:lineTo x="399" y="11957"/>
                <wp:lineTo x="1728" y="12729"/>
                <wp:lineTo x="798" y="12921"/>
                <wp:lineTo x="399" y="13114"/>
                <wp:lineTo x="399" y="18129"/>
                <wp:lineTo x="2127" y="18900"/>
                <wp:lineTo x="399" y="19093"/>
                <wp:lineTo x="532" y="20443"/>
                <wp:lineTo x="14489" y="20829"/>
                <wp:lineTo x="15153" y="20829"/>
                <wp:lineTo x="18742" y="20443"/>
                <wp:lineTo x="19141" y="20057"/>
                <wp:lineTo x="18078" y="18900"/>
                <wp:lineTo x="20071" y="18900"/>
                <wp:lineTo x="21268" y="17743"/>
                <wp:lineTo x="21401" y="13114"/>
                <wp:lineTo x="19806" y="12729"/>
                <wp:lineTo x="18343" y="12729"/>
                <wp:lineTo x="21268" y="11957"/>
                <wp:lineTo x="21002" y="6750"/>
                <wp:lineTo x="20603" y="6557"/>
                <wp:lineTo x="21268" y="4821"/>
                <wp:lineTo x="21401" y="1157"/>
                <wp:lineTo x="20603" y="579"/>
                <wp:lineTo x="17679" y="0"/>
                <wp:lineTo x="2127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F11C02" w:rsidRDefault="00F11C02" w:rsidP="00F11C02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COMPONENTES FUNDAMENTALES DE LA CADENA DE SUMINISTRO</w:t>
      </w:r>
    </w:p>
    <w:p w:rsidR="00F11C02" w:rsidRDefault="00F11C02" w:rsidP="00F11C02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5715</wp:posOffset>
            </wp:positionV>
            <wp:extent cx="1552575" cy="1352550"/>
            <wp:effectExtent l="0" t="0" r="0" b="0"/>
            <wp:wrapTight wrapText="bothSides">
              <wp:wrapPolygon edited="0">
                <wp:start x="8216" y="0"/>
                <wp:lineTo x="6361" y="304"/>
                <wp:lineTo x="1060" y="3955"/>
                <wp:lineTo x="0" y="7910"/>
                <wp:lineTo x="0" y="14907"/>
                <wp:lineTo x="3445" y="19470"/>
                <wp:lineTo x="6626" y="21296"/>
                <wp:lineTo x="7156" y="21296"/>
                <wp:lineTo x="14312" y="21296"/>
                <wp:lineTo x="14842" y="21296"/>
                <wp:lineTo x="18287" y="19470"/>
                <wp:lineTo x="21467" y="14603"/>
                <wp:lineTo x="21467" y="7606"/>
                <wp:lineTo x="20407" y="3955"/>
                <wp:lineTo x="15107" y="304"/>
                <wp:lineTo x="13252" y="0"/>
                <wp:lineTo x="8216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C02" w:rsidRDefault="00F11C02" w:rsidP="00F11C02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CL" w:eastAsia="es-CL"/>
        </w:rPr>
        <w:drawing>
          <wp:inline distT="0" distB="0" distL="0" distR="0" wp14:anchorId="3573BFE9">
            <wp:extent cx="2923370" cy="981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11" cy="98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F11C02" w:rsidRDefault="00F11C02" w:rsidP="008A45C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CL" w:eastAsia="es-CL"/>
        </w:rPr>
        <w:drawing>
          <wp:inline distT="0" distB="0" distL="0" distR="0" wp14:anchorId="504BCA24">
            <wp:extent cx="6457950" cy="37820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071328" w:rsidRDefault="00071328" w:rsidP="008A45C4">
      <w:pPr>
        <w:jc w:val="both"/>
        <w:rPr>
          <w:rFonts w:ascii="Tahoma" w:hAnsi="Tahoma" w:cs="Tahoma"/>
          <w:b/>
        </w:rPr>
      </w:pPr>
    </w:p>
    <w:p w:rsidR="00F11C02" w:rsidRDefault="00071328" w:rsidP="008A45C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6503035</wp:posOffset>
            </wp:positionV>
            <wp:extent cx="6257925" cy="3400425"/>
            <wp:effectExtent l="0" t="0" r="0" b="0"/>
            <wp:wrapTight wrapText="bothSides">
              <wp:wrapPolygon edited="0">
                <wp:start x="0" y="0"/>
                <wp:lineTo x="0" y="21539"/>
                <wp:lineTo x="21567" y="21539"/>
                <wp:lineTo x="21567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1C02"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3426460</wp:posOffset>
            </wp:positionV>
            <wp:extent cx="6286500" cy="3782060"/>
            <wp:effectExtent l="0" t="0" r="0" b="0"/>
            <wp:wrapTight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1C02"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54610</wp:posOffset>
            </wp:positionV>
            <wp:extent cx="6257925" cy="3782060"/>
            <wp:effectExtent l="0" t="0" r="0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F11C02" w:rsidRDefault="00B10551" w:rsidP="008A45C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CL" w:eastAsia="es-CL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6864985</wp:posOffset>
            </wp:positionV>
            <wp:extent cx="6315075" cy="3782060"/>
            <wp:effectExtent l="0" t="0" r="0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4331"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3445510</wp:posOffset>
            </wp:positionV>
            <wp:extent cx="6296025" cy="3782060"/>
            <wp:effectExtent l="0" t="0" r="0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4331">
        <w:rPr>
          <w:rFonts w:ascii="Tahoma" w:hAnsi="Tahoma" w:cs="Tahoma"/>
          <w:b/>
          <w:noProof/>
          <w:lang w:val="es-CL"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26035</wp:posOffset>
            </wp:positionV>
            <wp:extent cx="6315075" cy="3782060"/>
            <wp:effectExtent l="0" t="0" r="0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11C02" w:rsidRDefault="00F11C02" w:rsidP="008A45C4">
      <w:pPr>
        <w:jc w:val="both"/>
        <w:rPr>
          <w:rFonts w:ascii="Tahoma" w:hAnsi="Tahoma" w:cs="Tahoma"/>
          <w:b/>
        </w:rPr>
      </w:pPr>
    </w:p>
    <w:p w:rsidR="00BC36C7" w:rsidRPr="00BC36C7" w:rsidRDefault="00BC36C7" w:rsidP="00BC36C7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BC36C7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A CONTINUACIÓN DESARROLLA LA SIGUIENTE ACTIVIDAD Y GUÁRDALA EN TU CARPETA PARA SER REVISADA CUANDO SE RETOMEN LAS CLASES PRESENCIALES.</w:t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 xml:space="preserve"> ESTA ACTIVIDAD REPRESENTA UN 20% DE LA NOTA FINAL. </w:t>
      </w:r>
    </w:p>
    <w:p w:rsidR="00A67A97" w:rsidRDefault="00A67A97" w:rsidP="00A67A97">
      <w:pPr>
        <w:spacing w:line="264" w:lineRule="exact"/>
        <w:rPr>
          <w:rFonts w:ascii="Times New Roman" w:eastAsia="Times New Roman" w:hAnsi="Times New Roman"/>
          <w:i/>
        </w:rPr>
      </w:pPr>
    </w:p>
    <w:p w:rsidR="002326B1" w:rsidRDefault="002326B1" w:rsidP="00A67A97">
      <w:pPr>
        <w:spacing w:line="264" w:lineRule="exact"/>
        <w:rPr>
          <w:rFonts w:ascii="Times New Roman" w:eastAsia="Times New Roman" w:hAnsi="Times New Roman"/>
          <w:i/>
        </w:rPr>
      </w:pPr>
    </w:p>
    <w:p w:rsidR="002326B1" w:rsidRDefault="002326B1" w:rsidP="00A67A97">
      <w:pPr>
        <w:spacing w:line="264" w:lineRule="exact"/>
        <w:rPr>
          <w:rFonts w:ascii="Times New Roman" w:eastAsia="Times New Roman" w:hAnsi="Times New Roman"/>
          <w:i/>
        </w:rPr>
      </w:pPr>
    </w:p>
    <w:p w:rsidR="002326B1" w:rsidRDefault="00F46964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  <w:r>
        <w:rPr>
          <w:rFonts w:asciiTheme="majorHAnsi" w:eastAsia="Times New Roman" w:hAnsiTheme="majorHAnsi" w:cstheme="majorHAnsi"/>
          <w:b/>
          <w:sz w:val="32"/>
          <w:szCs w:val="32"/>
        </w:rPr>
        <w:t xml:space="preserve">ACTIVIDAD </w:t>
      </w:r>
      <w:r w:rsidRPr="002326B1">
        <w:rPr>
          <w:rFonts w:asciiTheme="majorHAnsi" w:eastAsia="Times New Roman" w:hAnsiTheme="majorHAnsi" w:cstheme="majorHAnsi"/>
          <w:b/>
          <w:sz w:val="32"/>
          <w:szCs w:val="32"/>
        </w:rPr>
        <w:t>LOGÍSTICA</w:t>
      </w:r>
      <w:r w:rsidR="002326B1" w:rsidRPr="002326B1">
        <w:rPr>
          <w:rFonts w:asciiTheme="majorHAnsi" w:eastAsia="Times New Roman" w:hAnsiTheme="majorHAnsi" w:cstheme="majorHAnsi"/>
          <w:b/>
          <w:sz w:val="32"/>
          <w:szCs w:val="32"/>
        </w:rPr>
        <w:t xml:space="preserve"> Y CADENA DE SUMINISTRO</w:t>
      </w:r>
    </w:p>
    <w:p w:rsidR="00F46964" w:rsidRDefault="00F46964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F46964" w:rsidRPr="00431E79" w:rsidRDefault="00431E79" w:rsidP="002326B1">
      <w:pPr>
        <w:spacing w:line="264" w:lineRule="exact"/>
        <w:jc w:val="center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Lea atentamente y r</w:t>
      </w:r>
      <w:r w:rsidRPr="00431E79">
        <w:rPr>
          <w:rFonts w:asciiTheme="majorHAnsi" w:eastAsia="Times New Roman" w:hAnsiTheme="majorHAnsi" w:cstheme="majorHAnsi"/>
        </w:rPr>
        <w:t>esponda las siguientes preguntas</w:t>
      </w:r>
    </w:p>
    <w:p w:rsidR="00F46964" w:rsidRDefault="00F46964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F46964" w:rsidRPr="00F46964" w:rsidRDefault="00F46964" w:rsidP="00F46964">
      <w:pPr>
        <w:spacing w:line="264" w:lineRule="exact"/>
        <w:jc w:val="both"/>
        <w:rPr>
          <w:rFonts w:asciiTheme="majorHAnsi" w:eastAsia="Times New Roman" w:hAnsiTheme="majorHAnsi" w:cstheme="majorHAnsi"/>
        </w:rPr>
      </w:pPr>
    </w:p>
    <w:p w:rsidR="00F46964" w:rsidRPr="00F46964" w:rsidRDefault="00F46964" w:rsidP="00F46964">
      <w:pPr>
        <w:pStyle w:val="Prrafodelista"/>
        <w:numPr>
          <w:ilvl w:val="0"/>
          <w:numId w:val="25"/>
        </w:numPr>
        <w:spacing w:line="264" w:lineRule="exact"/>
        <w:jc w:val="both"/>
        <w:rPr>
          <w:rFonts w:asciiTheme="majorHAnsi" w:eastAsia="Times New Roman" w:hAnsiTheme="majorHAnsi" w:cstheme="majorHAnsi"/>
        </w:rPr>
      </w:pPr>
      <w:r w:rsidRPr="00F46964">
        <w:rPr>
          <w:rFonts w:asciiTheme="majorHAnsi" w:eastAsia="Times New Roman" w:hAnsiTheme="majorHAnsi" w:cstheme="majorHAnsi"/>
        </w:rPr>
        <w:t xml:space="preserve">Elabora un ejemplo identificando clara y detalladamente cada uno de </w:t>
      </w:r>
      <w:r w:rsidRPr="00F46964">
        <w:rPr>
          <w:rFonts w:asciiTheme="majorHAnsi" w:eastAsia="Times New Roman" w:hAnsiTheme="majorHAnsi" w:cstheme="majorHAnsi"/>
        </w:rPr>
        <w:t xml:space="preserve">los componentes de la cadena de suministro: </w:t>
      </w:r>
      <w:r w:rsidR="004E1CAD">
        <w:rPr>
          <w:rFonts w:asciiTheme="majorHAnsi" w:eastAsia="Times New Roman" w:hAnsiTheme="majorHAnsi" w:cstheme="majorHAnsi"/>
        </w:rPr>
        <w:t>(10 puntos)</w:t>
      </w:r>
    </w:p>
    <w:p w:rsidR="00F46964" w:rsidRPr="00F46964" w:rsidRDefault="00F46964" w:rsidP="00F46964">
      <w:pPr>
        <w:spacing w:line="264" w:lineRule="exact"/>
        <w:jc w:val="both"/>
        <w:rPr>
          <w:rFonts w:asciiTheme="majorHAnsi" w:eastAsia="Times New Roman" w:hAnsiTheme="majorHAnsi" w:cstheme="majorHAnsi"/>
        </w:rPr>
      </w:pPr>
      <w:r w:rsidRPr="00F46964">
        <w:rPr>
          <w:rFonts w:asciiTheme="majorHAnsi" w:eastAsia="Times New Roman" w:hAnsiTheme="majorHAnsi" w:cstheme="majorHAnsi"/>
        </w:rPr>
        <w:tab/>
      </w:r>
      <w:r w:rsidRPr="00F46964">
        <w:rPr>
          <w:rFonts w:asciiTheme="majorHAnsi" w:eastAsia="Times New Roman" w:hAnsiTheme="majorHAnsi" w:cstheme="majorHAnsi"/>
        </w:rPr>
        <w:tab/>
      </w:r>
    </w:p>
    <w:p w:rsidR="00F46964" w:rsidRDefault="00111D33" w:rsidP="00111D33">
      <w:pPr>
        <w:spacing w:line="276" w:lineRule="auto"/>
        <w:jc w:val="both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Theme="majorHAnsi" w:eastAsia="Times New Roman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6964" w:rsidRPr="00F46964">
        <w:rPr>
          <w:rFonts w:asciiTheme="majorHAnsi" w:eastAsia="Times New Roman" w:hAnsiTheme="majorHAnsi" w:cstheme="majorHAnsi"/>
        </w:rPr>
        <w:tab/>
      </w:r>
    </w:p>
    <w:p w:rsidR="00111D33" w:rsidRDefault="00111D33" w:rsidP="00AC492E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Theme="majorHAnsi" w:eastAsia="Times New Roman" w:hAnsiTheme="majorHAnsi" w:cstheme="majorHAnsi"/>
        </w:rPr>
      </w:pPr>
      <w:r w:rsidRPr="00111D33">
        <w:rPr>
          <w:rFonts w:asciiTheme="majorHAnsi" w:eastAsia="Times New Roman" w:hAnsiTheme="majorHAnsi" w:cstheme="majorHAnsi"/>
        </w:rPr>
        <w:t xml:space="preserve">Relaciona las distintas </w:t>
      </w:r>
      <w:r w:rsidR="004E1CAD">
        <w:rPr>
          <w:rFonts w:asciiTheme="majorHAnsi" w:eastAsia="Times New Roman" w:hAnsiTheme="majorHAnsi" w:cstheme="majorHAnsi"/>
        </w:rPr>
        <w:t>actividades</w:t>
      </w:r>
      <w:r w:rsidRPr="00111D33">
        <w:rPr>
          <w:rFonts w:asciiTheme="majorHAnsi" w:eastAsia="Times New Roman" w:hAnsiTheme="majorHAnsi" w:cstheme="majorHAnsi"/>
        </w:rPr>
        <w:t xml:space="preserve"> que se generan dentro de la empresa con las</w:t>
      </w:r>
      <w:r w:rsidRPr="00111D33">
        <w:rPr>
          <w:rFonts w:asciiTheme="majorHAnsi" w:eastAsia="Times New Roman" w:hAnsiTheme="majorHAnsi" w:cstheme="majorHAnsi"/>
        </w:rPr>
        <w:tab/>
      </w:r>
      <w:r>
        <w:rPr>
          <w:rFonts w:asciiTheme="majorHAnsi" w:eastAsia="Times New Roman" w:hAnsiTheme="majorHAnsi" w:cstheme="majorHAnsi"/>
        </w:rPr>
        <w:t xml:space="preserve"> </w:t>
      </w:r>
      <w:r w:rsidRPr="00111D33">
        <w:rPr>
          <w:rFonts w:asciiTheme="majorHAnsi" w:eastAsia="Times New Roman" w:hAnsiTheme="majorHAnsi" w:cstheme="majorHAnsi"/>
        </w:rPr>
        <w:t>funciones básicas de la cadena de suministro. Selecciona sólo una opción</w:t>
      </w:r>
      <w:r>
        <w:rPr>
          <w:rFonts w:asciiTheme="majorHAnsi" w:eastAsia="Times New Roman" w:hAnsiTheme="majorHAnsi" w:cstheme="majorHAnsi"/>
        </w:rPr>
        <w:t xml:space="preserve">: </w:t>
      </w:r>
      <w:r w:rsidR="004E1CAD">
        <w:rPr>
          <w:rFonts w:asciiTheme="majorHAnsi" w:eastAsia="Times New Roman" w:hAnsiTheme="majorHAnsi" w:cstheme="majorHAnsi"/>
        </w:rPr>
        <w:t>(14 puntos)</w:t>
      </w:r>
    </w:p>
    <w:p w:rsidR="00111D33" w:rsidRDefault="00111D33" w:rsidP="00111D33">
      <w:pPr>
        <w:keepNext/>
        <w:spacing w:line="276" w:lineRule="auto"/>
        <w:jc w:val="both"/>
      </w:pPr>
    </w:p>
    <w:p w:rsidR="00111D33" w:rsidRPr="00F46964" w:rsidRDefault="00F46964" w:rsidP="00F46964">
      <w:pPr>
        <w:spacing w:line="264" w:lineRule="exact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  <w:r w:rsidRPr="00F46964">
        <w:rPr>
          <w:rFonts w:asciiTheme="majorHAnsi" w:eastAsia="Times New Roman" w:hAnsiTheme="majorHAnsi" w:cstheme="majorHAnsi"/>
          <w:b/>
          <w:sz w:val="32"/>
          <w:szCs w:val="32"/>
        </w:rPr>
        <w:tab/>
      </w:r>
      <w:r w:rsidRPr="00F46964">
        <w:rPr>
          <w:rFonts w:asciiTheme="majorHAnsi" w:eastAsia="Times New Roman" w:hAnsiTheme="majorHAnsi" w:cstheme="majorHAnsi"/>
          <w:b/>
          <w:sz w:val="32"/>
          <w:szCs w:val="32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44"/>
        <w:gridCol w:w="1860"/>
        <w:gridCol w:w="1842"/>
        <w:gridCol w:w="2017"/>
      </w:tblGrid>
      <w:tr w:rsidR="00111D33" w:rsidTr="004E1CAD">
        <w:tc>
          <w:tcPr>
            <w:tcW w:w="4344" w:type="dxa"/>
          </w:tcPr>
          <w:p w:rsidR="00111D33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32"/>
                <w:szCs w:val="32"/>
              </w:rPr>
            </w:pPr>
          </w:p>
        </w:tc>
        <w:tc>
          <w:tcPr>
            <w:tcW w:w="1860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4E1CAD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SUMINISTROS</w:t>
            </w:r>
          </w:p>
        </w:tc>
        <w:tc>
          <w:tcPr>
            <w:tcW w:w="1842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4E1CAD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FABRICACIÓN</w:t>
            </w:r>
          </w:p>
        </w:tc>
        <w:tc>
          <w:tcPr>
            <w:tcW w:w="2017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4E1CAD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DISTRIBUCIÓN</w:t>
            </w:r>
          </w:p>
        </w:tc>
      </w:tr>
      <w:tr w:rsidR="00111D33" w:rsidTr="004E1CAD">
        <w:tc>
          <w:tcPr>
            <w:tcW w:w="4344" w:type="dxa"/>
          </w:tcPr>
          <w:p w:rsidR="00111D33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Se adquieren equipos de manipulación para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  <w:r w:rsidRPr="004E1CAD">
              <w:rPr>
                <w:rFonts w:asciiTheme="majorHAnsi" w:eastAsia="Times New Roman" w:hAnsiTheme="majorHAnsi" w:cstheme="majorHAnsi"/>
              </w:rPr>
              <w:t>bodega.</w:t>
            </w:r>
          </w:p>
        </w:tc>
        <w:tc>
          <w:tcPr>
            <w:tcW w:w="1860" w:type="dxa"/>
          </w:tcPr>
          <w:p w:rsidR="00111D33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111D33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32"/>
                <w:szCs w:val="32"/>
              </w:rPr>
            </w:pPr>
          </w:p>
        </w:tc>
        <w:tc>
          <w:tcPr>
            <w:tcW w:w="2017" w:type="dxa"/>
          </w:tcPr>
          <w:p w:rsidR="00111D33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32"/>
                <w:szCs w:val="32"/>
              </w:rPr>
            </w:pPr>
          </w:p>
        </w:tc>
      </w:tr>
      <w:tr w:rsidR="00111D33" w:rsidTr="004E1CAD">
        <w:tc>
          <w:tcPr>
            <w:tcW w:w="4344" w:type="dxa"/>
          </w:tcPr>
          <w:p w:rsidR="00111D33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El producto terminado se entrega al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  <w:r w:rsidRPr="004E1CAD">
              <w:rPr>
                <w:rFonts w:asciiTheme="majorHAnsi" w:eastAsia="Times New Roman" w:hAnsiTheme="majorHAnsi" w:cstheme="majorHAnsi"/>
              </w:rPr>
              <w:t>comercio mayorista y minorista de la zona</w:t>
            </w:r>
            <w:r w:rsidRPr="004E1CAD">
              <w:rPr>
                <w:rFonts w:asciiTheme="majorHAnsi" w:eastAsia="Times New Roman" w:hAnsiTheme="majorHAnsi" w:cstheme="majorHAnsi"/>
              </w:rPr>
              <w:t>.</w:t>
            </w:r>
          </w:p>
        </w:tc>
        <w:tc>
          <w:tcPr>
            <w:tcW w:w="1860" w:type="dxa"/>
          </w:tcPr>
          <w:p w:rsidR="00111D33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111D33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32"/>
                <w:szCs w:val="32"/>
              </w:rPr>
            </w:pPr>
          </w:p>
        </w:tc>
        <w:tc>
          <w:tcPr>
            <w:tcW w:w="2017" w:type="dxa"/>
          </w:tcPr>
          <w:p w:rsidR="00111D33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  <w:sz w:val="32"/>
                <w:szCs w:val="32"/>
              </w:rPr>
            </w:pPr>
          </w:p>
        </w:tc>
      </w:tr>
      <w:tr w:rsidR="00111D33" w:rsidRPr="004E1CAD" w:rsidTr="004E1CAD">
        <w:tc>
          <w:tcPr>
            <w:tcW w:w="4344" w:type="dxa"/>
          </w:tcPr>
          <w:p w:rsidR="00111D33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Se contrata una empresa de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  <w:r w:rsidRPr="004E1CAD">
              <w:rPr>
                <w:rFonts w:asciiTheme="majorHAnsi" w:eastAsia="Times New Roman" w:hAnsiTheme="majorHAnsi" w:cstheme="majorHAnsi"/>
              </w:rPr>
              <w:t>telecomunicaciones para soporte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  <w:r w:rsidRPr="004E1CAD">
              <w:rPr>
                <w:rFonts w:asciiTheme="majorHAnsi" w:eastAsia="Times New Roman" w:hAnsiTheme="majorHAnsi" w:cstheme="majorHAnsi"/>
              </w:rPr>
              <w:t>informático en el registro de inventarios</w:t>
            </w:r>
          </w:p>
        </w:tc>
        <w:tc>
          <w:tcPr>
            <w:tcW w:w="1860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1842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2017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</w:tr>
      <w:tr w:rsidR="00111D33" w:rsidRPr="004E1CAD" w:rsidTr="004E1CAD">
        <w:tc>
          <w:tcPr>
            <w:tcW w:w="4344" w:type="dxa"/>
          </w:tcPr>
          <w:p w:rsidR="004E1CAD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Se realiza el envasado del producto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</w:p>
          <w:p w:rsidR="00111D33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elaborado</w:t>
            </w:r>
          </w:p>
        </w:tc>
        <w:tc>
          <w:tcPr>
            <w:tcW w:w="1860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1842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2017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</w:tr>
      <w:tr w:rsidR="00111D33" w:rsidRPr="004E1CAD" w:rsidTr="004E1CAD">
        <w:tc>
          <w:tcPr>
            <w:tcW w:w="4344" w:type="dxa"/>
          </w:tcPr>
          <w:p w:rsidR="00111D33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Se evalúa a varios proveedores para comprar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  <w:r w:rsidRPr="004E1CAD">
              <w:rPr>
                <w:rFonts w:asciiTheme="majorHAnsi" w:eastAsia="Times New Roman" w:hAnsiTheme="majorHAnsi" w:cstheme="majorHAnsi"/>
              </w:rPr>
              <w:t>una determinada materia prima</w:t>
            </w:r>
          </w:p>
        </w:tc>
        <w:tc>
          <w:tcPr>
            <w:tcW w:w="1860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1842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2017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</w:tr>
      <w:tr w:rsidR="00111D33" w:rsidRPr="004E1CAD" w:rsidTr="004E1CAD">
        <w:tc>
          <w:tcPr>
            <w:tcW w:w="4344" w:type="dxa"/>
          </w:tcPr>
          <w:p w:rsidR="00111D33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Se realiza control de calidad a los productos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  <w:r w:rsidRPr="004E1CAD">
              <w:rPr>
                <w:rFonts w:asciiTheme="majorHAnsi" w:eastAsia="Times New Roman" w:hAnsiTheme="majorHAnsi" w:cstheme="majorHAnsi"/>
              </w:rPr>
              <w:t>elaborados</w:t>
            </w:r>
          </w:p>
        </w:tc>
        <w:tc>
          <w:tcPr>
            <w:tcW w:w="1860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1842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2017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</w:tr>
      <w:tr w:rsidR="00111D33" w:rsidRPr="004E1CAD" w:rsidTr="004E1CAD">
        <w:tc>
          <w:tcPr>
            <w:tcW w:w="4344" w:type="dxa"/>
          </w:tcPr>
          <w:p w:rsidR="00111D33" w:rsidRPr="004E1CAD" w:rsidRDefault="004E1CAD" w:rsidP="004E1CAD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</w:rPr>
            </w:pPr>
            <w:r w:rsidRPr="004E1CAD">
              <w:rPr>
                <w:rFonts w:asciiTheme="majorHAnsi" w:eastAsia="Times New Roman" w:hAnsiTheme="majorHAnsi" w:cstheme="majorHAnsi"/>
              </w:rPr>
              <w:t>Se lleva la mercadería vía terrestre hasta el</w:t>
            </w:r>
            <w:r w:rsidRPr="004E1CAD">
              <w:rPr>
                <w:rFonts w:asciiTheme="majorHAnsi" w:eastAsia="Times New Roman" w:hAnsiTheme="majorHAnsi" w:cstheme="majorHAnsi"/>
              </w:rPr>
              <w:t xml:space="preserve"> </w:t>
            </w:r>
            <w:r w:rsidRPr="004E1CAD">
              <w:rPr>
                <w:rFonts w:asciiTheme="majorHAnsi" w:eastAsia="Times New Roman" w:hAnsiTheme="majorHAnsi" w:cstheme="majorHAnsi"/>
              </w:rPr>
              <w:t>puerto de embarque.</w:t>
            </w:r>
          </w:p>
        </w:tc>
        <w:tc>
          <w:tcPr>
            <w:tcW w:w="1860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1842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2017" w:type="dxa"/>
          </w:tcPr>
          <w:p w:rsidR="00111D33" w:rsidRPr="004E1CAD" w:rsidRDefault="00111D33" w:rsidP="00F46964">
            <w:pPr>
              <w:spacing w:line="264" w:lineRule="exact"/>
              <w:jc w:val="both"/>
              <w:rPr>
                <w:rFonts w:asciiTheme="majorHAnsi" w:eastAsia="Times New Roman" w:hAnsiTheme="majorHAnsi" w:cstheme="majorHAnsi"/>
                <w:b/>
              </w:rPr>
            </w:pPr>
          </w:p>
        </w:tc>
      </w:tr>
    </w:tbl>
    <w:p w:rsidR="00F46964" w:rsidRPr="004E1CAD" w:rsidRDefault="00F46964" w:rsidP="00F46964">
      <w:pPr>
        <w:spacing w:line="264" w:lineRule="exact"/>
        <w:jc w:val="both"/>
        <w:rPr>
          <w:rFonts w:asciiTheme="majorHAnsi" w:eastAsia="Times New Roman" w:hAnsiTheme="majorHAnsi" w:cstheme="majorHAnsi"/>
          <w:b/>
        </w:rPr>
      </w:pPr>
    </w:p>
    <w:p w:rsidR="00F46964" w:rsidRPr="00F46964" w:rsidRDefault="00F46964" w:rsidP="00F46964">
      <w:pPr>
        <w:spacing w:line="264" w:lineRule="exact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  <w:r w:rsidRPr="004E1CAD">
        <w:rPr>
          <w:rFonts w:asciiTheme="majorHAnsi" w:eastAsia="Times New Roman" w:hAnsiTheme="majorHAnsi" w:cstheme="majorHAnsi"/>
          <w:b/>
        </w:rPr>
        <w:tab/>
      </w:r>
      <w:r w:rsidRPr="00F46964">
        <w:rPr>
          <w:rFonts w:asciiTheme="majorHAnsi" w:eastAsia="Times New Roman" w:hAnsiTheme="majorHAnsi" w:cstheme="majorHAnsi"/>
          <w:b/>
          <w:sz w:val="32"/>
          <w:szCs w:val="32"/>
        </w:rPr>
        <w:tab/>
      </w:r>
    </w:p>
    <w:p w:rsidR="00F46964" w:rsidRPr="00F46964" w:rsidRDefault="00F46964" w:rsidP="00F46964">
      <w:pPr>
        <w:spacing w:line="264" w:lineRule="exact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  <w:r w:rsidRPr="00F46964">
        <w:rPr>
          <w:rFonts w:asciiTheme="majorHAnsi" w:eastAsia="Times New Roman" w:hAnsiTheme="majorHAnsi" w:cstheme="majorHAnsi"/>
          <w:b/>
          <w:sz w:val="32"/>
          <w:szCs w:val="32"/>
        </w:rPr>
        <w:t xml:space="preserve"> </w:t>
      </w:r>
    </w:p>
    <w:p w:rsidR="00F46964" w:rsidRDefault="00F46964" w:rsidP="00F46964">
      <w:pPr>
        <w:spacing w:line="264" w:lineRule="exact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F46964" w:rsidRDefault="00F46964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111D33" w:rsidRDefault="00111D33" w:rsidP="002326B1">
      <w:pPr>
        <w:spacing w:line="264" w:lineRule="exact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2326B1" w:rsidRDefault="002326B1" w:rsidP="00A67A97">
      <w:pPr>
        <w:spacing w:line="264" w:lineRule="exact"/>
        <w:rPr>
          <w:rFonts w:ascii="Times New Roman" w:eastAsia="Times New Roman" w:hAnsi="Times New Roman"/>
          <w:i/>
        </w:rPr>
      </w:pPr>
    </w:p>
    <w:p w:rsidR="00A67A97" w:rsidRPr="00F91914" w:rsidRDefault="00A67A97" w:rsidP="00AF1F7E">
      <w:pPr>
        <w:pStyle w:val="Prrafodelista"/>
        <w:numPr>
          <w:ilvl w:val="0"/>
          <w:numId w:val="25"/>
        </w:numPr>
        <w:tabs>
          <w:tab w:val="left" w:pos="460"/>
          <w:tab w:val="left" w:pos="8860"/>
        </w:tabs>
        <w:spacing w:line="264" w:lineRule="exact"/>
        <w:rPr>
          <w:rFonts w:ascii="Times New Roman" w:eastAsia="Times New Roman" w:hAnsi="Times New Roman"/>
        </w:rPr>
      </w:pPr>
      <w:r w:rsidRPr="00F91914">
        <w:rPr>
          <w:rFonts w:asciiTheme="majorHAnsi" w:eastAsia="Arial" w:hAnsiTheme="majorHAnsi" w:cstheme="majorHAnsi"/>
          <w:color w:val="202124"/>
        </w:rPr>
        <w:t>Responda V o F a las siguientes afirmaciones:</w:t>
      </w:r>
      <w:r w:rsidRPr="00F91914">
        <w:rPr>
          <w:rFonts w:ascii="Arial" w:eastAsia="Arial" w:hAnsi="Arial"/>
          <w:i/>
          <w:color w:val="202124"/>
        </w:rPr>
        <w:t xml:space="preserve"> </w:t>
      </w:r>
      <w:r w:rsidR="00F91914" w:rsidRPr="00F91914">
        <w:rPr>
          <w:rFonts w:asciiTheme="majorHAnsi" w:eastAsia="Arial" w:hAnsiTheme="majorHAnsi" w:cstheme="majorHAnsi"/>
          <w:color w:val="202124"/>
        </w:rPr>
        <w:t>(16 puntos)</w:t>
      </w:r>
      <w:r w:rsidR="00E77AEF" w:rsidRPr="00F91914">
        <w:rPr>
          <w:rFonts w:ascii="Times New Roman" w:eastAsia="Times New Roman" w:hAnsi="Times New Roman"/>
          <w:i/>
        </w:rPr>
        <w:t xml:space="preserve">                </w:t>
      </w:r>
    </w:p>
    <w:p w:rsidR="00A67A97" w:rsidRPr="00ED6A63" w:rsidRDefault="00A67A97" w:rsidP="00A67A97">
      <w:pPr>
        <w:tabs>
          <w:tab w:val="left" w:pos="6620"/>
        </w:tabs>
        <w:spacing w:line="0" w:lineRule="atLeast"/>
        <w:ind w:left="5100"/>
        <w:jc w:val="both"/>
        <w:rPr>
          <w:rFonts w:ascii="Arial" w:eastAsia="Arial" w:hAnsi="Arial"/>
          <w:i/>
          <w:color w:val="202124"/>
          <w:sz w:val="21"/>
        </w:rPr>
      </w:pPr>
      <w:r>
        <w:rPr>
          <w:rFonts w:ascii="Arial" w:eastAsia="Arial" w:hAnsi="Arial"/>
          <w:i/>
          <w:color w:val="202124"/>
          <w:sz w:val="21"/>
        </w:rPr>
        <w:t xml:space="preserve">   </w:t>
      </w:r>
    </w:p>
    <w:p w:rsidR="00F91914" w:rsidRPr="00146431" w:rsidRDefault="00A67A97" w:rsidP="00146431">
      <w:pPr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</w:rPr>
      </w:pPr>
      <w:r>
        <w:rPr>
          <w:rFonts w:ascii="Arial" w:eastAsia="Arial" w:hAnsi="Arial"/>
          <w:b/>
          <w:i/>
          <w:color w:val="202124"/>
          <w:sz w:val="21"/>
        </w:rPr>
        <w:t>___</w:t>
      </w:r>
      <w:r>
        <w:rPr>
          <w:rFonts w:ascii="Arial" w:eastAsia="Arial" w:hAnsi="Arial"/>
          <w:b/>
          <w:i/>
          <w:color w:val="202124"/>
          <w:sz w:val="21"/>
        </w:rPr>
        <w:tab/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>El Banco Estado no desarrolla la función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 xml:space="preserve"> 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>básica de suministro ya que no elabora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 xml:space="preserve"> 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 xml:space="preserve">ningún tipo 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 xml:space="preserve">   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ab/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>de productos.</w:t>
      </w:r>
    </w:p>
    <w:p w:rsidR="00F91914" w:rsidRPr="00146431" w:rsidRDefault="00F91914" w:rsidP="00146431">
      <w:pPr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</w:rPr>
      </w:pPr>
    </w:p>
    <w:p w:rsidR="00F91914" w:rsidRPr="00146431" w:rsidRDefault="00B85ABA" w:rsidP="00146431">
      <w:pPr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  <w:lang w:val="es-CL" w:eastAsia="es-CL"/>
        </w:rPr>
      </w:pPr>
      <w:r w:rsidRPr="00146431">
        <w:rPr>
          <w:rFonts w:ascii="Arial" w:eastAsia="Times New Roman" w:hAnsi="Arial" w:cs="Arial"/>
          <w:i/>
          <w:sz w:val="22"/>
          <w:szCs w:val="22"/>
        </w:rPr>
        <w:t>___</w:t>
      </w:r>
      <w:r w:rsidRPr="00146431">
        <w:rPr>
          <w:rFonts w:ascii="Arial" w:eastAsia="Times New Roman" w:hAnsi="Arial" w:cs="Arial"/>
          <w:i/>
          <w:sz w:val="22"/>
          <w:szCs w:val="22"/>
        </w:rPr>
        <w:tab/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>El transporte es uno de los factores que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 xml:space="preserve"> </w:t>
      </w:r>
      <w:r w:rsidR="00F91914" w:rsidRPr="00F91914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>participan dentro de la cadena de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 xml:space="preserve"> </w:t>
      </w:r>
      <w:r w:rsidR="00F91914" w:rsidRPr="00F91914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>suministro.</w:t>
      </w:r>
    </w:p>
    <w:p w:rsidR="00F91914" w:rsidRPr="00146431" w:rsidRDefault="00F91914" w:rsidP="00146431">
      <w:pPr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  <w:lang w:val="es-CL" w:eastAsia="es-CL"/>
        </w:rPr>
      </w:pPr>
    </w:p>
    <w:p w:rsidR="00B85ABA" w:rsidRPr="00146431" w:rsidRDefault="00B85ABA" w:rsidP="00146431">
      <w:pPr>
        <w:pStyle w:val="Prrafodelista"/>
        <w:spacing w:line="0" w:lineRule="atLeast"/>
        <w:ind w:left="360"/>
        <w:jc w:val="both"/>
        <w:rPr>
          <w:rFonts w:ascii="Arial" w:eastAsia="Times New Roman" w:hAnsi="Arial" w:cs="Arial"/>
          <w:sz w:val="22"/>
          <w:szCs w:val="22"/>
        </w:rPr>
      </w:pPr>
    </w:p>
    <w:p w:rsidR="00F91914" w:rsidRPr="00146431" w:rsidRDefault="00B85ABA" w:rsidP="00146431">
      <w:pPr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  <w:lang w:val="es-CL" w:eastAsia="es-CL"/>
        </w:rPr>
      </w:pPr>
      <w:r w:rsidRPr="00146431">
        <w:rPr>
          <w:rFonts w:ascii="Arial" w:eastAsia="Times New Roman" w:hAnsi="Arial" w:cs="Arial"/>
          <w:sz w:val="22"/>
          <w:szCs w:val="22"/>
        </w:rPr>
        <w:t>___</w:t>
      </w:r>
      <w:r w:rsidRPr="00146431">
        <w:rPr>
          <w:rFonts w:ascii="Arial" w:eastAsia="Times New Roman" w:hAnsi="Arial" w:cs="Arial"/>
          <w:sz w:val="22"/>
          <w:szCs w:val="22"/>
        </w:rPr>
        <w:tab/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>El objetivo principal de una cadena de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 xml:space="preserve"> </w:t>
      </w:r>
      <w:r w:rsidR="00F91914" w:rsidRPr="00F91914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>suministro es proveer de los artículos y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 xml:space="preserve"> </w:t>
      </w:r>
      <w:r w:rsidR="00F91914" w:rsidRPr="00F91914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 xml:space="preserve">materiales en 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 xml:space="preserve">  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ab/>
      </w:r>
      <w:r w:rsidR="00F91914" w:rsidRPr="00F91914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>cantidad, calidad y tiempo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 xml:space="preserve"> </w:t>
      </w:r>
      <w:r w:rsidR="00F91914" w:rsidRPr="00146431">
        <w:rPr>
          <w:rFonts w:ascii="Arial" w:eastAsia="Arial" w:hAnsi="Arial" w:cs="Arial"/>
          <w:color w:val="202124"/>
          <w:sz w:val="22"/>
          <w:szCs w:val="22"/>
          <w:lang w:val="es-CL" w:eastAsia="es-CL"/>
        </w:rPr>
        <w:t>necesario al menor costo posible.</w:t>
      </w:r>
    </w:p>
    <w:p w:rsidR="00F91914" w:rsidRPr="00146431" w:rsidRDefault="00F91914" w:rsidP="00146431">
      <w:pPr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  <w:lang w:val="es-CL" w:eastAsia="es-CL"/>
        </w:rPr>
      </w:pPr>
    </w:p>
    <w:p w:rsidR="00B85ABA" w:rsidRPr="00146431" w:rsidRDefault="00B85ABA" w:rsidP="00146431">
      <w:pPr>
        <w:pStyle w:val="Prrafodelista"/>
        <w:spacing w:line="0" w:lineRule="atLeast"/>
        <w:ind w:left="360"/>
        <w:jc w:val="both"/>
        <w:rPr>
          <w:rFonts w:ascii="Arial" w:eastAsia="Times New Roman" w:hAnsi="Arial" w:cs="Arial"/>
          <w:sz w:val="22"/>
          <w:szCs w:val="22"/>
        </w:rPr>
      </w:pPr>
    </w:p>
    <w:p w:rsidR="00F91914" w:rsidRPr="00146431" w:rsidRDefault="00B85ABA" w:rsidP="00146431">
      <w:pPr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</w:rPr>
      </w:pPr>
      <w:r w:rsidRPr="00146431">
        <w:rPr>
          <w:rFonts w:ascii="Arial" w:eastAsia="Times New Roman" w:hAnsi="Arial" w:cs="Arial"/>
          <w:sz w:val="22"/>
          <w:szCs w:val="22"/>
        </w:rPr>
        <w:t>___</w:t>
      </w:r>
      <w:r w:rsidRPr="00146431">
        <w:rPr>
          <w:rFonts w:ascii="Arial" w:eastAsia="Times New Roman" w:hAnsi="Arial" w:cs="Arial"/>
          <w:sz w:val="22"/>
          <w:szCs w:val="22"/>
        </w:rPr>
        <w:tab/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>El supermercado Belloto no requiere cadena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 xml:space="preserve"> 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>de suministro ya que sólo se dedica a l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 xml:space="preserve">a </w:t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 xml:space="preserve">compra </w:t>
      </w:r>
      <w:r w:rsidR="00431E79">
        <w:rPr>
          <w:rFonts w:ascii="Arial" w:eastAsia="Arial" w:hAnsi="Arial" w:cs="Arial"/>
          <w:color w:val="202124"/>
          <w:sz w:val="22"/>
          <w:szCs w:val="22"/>
        </w:rPr>
        <w:tab/>
      </w:r>
      <w:r w:rsidR="00431E79">
        <w:rPr>
          <w:rFonts w:ascii="Arial" w:eastAsia="Arial" w:hAnsi="Arial" w:cs="Arial"/>
          <w:color w:val="202124"/>
          <w:sz w:val="22"/>
          <w:szCs w:val="22"/>
        </w:rPr>
        <w:tab/>
      </w:r>
      <w:r w:rsidR="00F91914" w:rsidRPr="00146431">
        <w:rPr>
          <w:rFonts w:ascii="Arial" w:eastAsia="Arial" w:hAnsi="Arial" w:cs="Arial"/>
          <w:color w:val="202124"/>
          <w:sz w:val="22"/>
          <w:szCs w:val="22"/>
        </w:rPr>
        <w:t>y venta de mercaderías.</w:t>
      </w:r>
    </w:p>
    <w:p w:rsidR="00F91914" w:rsidRPr="00146431" w:rsidRDefault="00F91914" w:rsidP="00146431">
      <w:pPr>
        <w:spacing w:line="374" w:lineRule="exact"/>
        <w:jc w:val="both"/>
        <w:rPr>
          <w:rFonts w:ascii="Arial" w:eastAsia="Times New Roman" w:hAnsi="Arial" w:cs="Arial"/>
          <w:sz w:val="22"/>
          <w:szCs w:val="22"/>
        </w:rPr>
      </w:pPr>
    </w:p>
    <w:p w:rsidR="00146431" w:rsidRPr="00146431" w:rsidRDefault="00B85ABA" w:rsidP="00146431">
      <w:pPr>
        <w:pStyle w:val="Prrafodelista"/>
        <w:ind w:left="0"/>
        <w:jc w:val="both"/>
        <w:rPr>
          <w:rFonts w:ascii="Arial" w:eastAsia="Arial" w:hAnsi="Arial" w:cs="Arial"/>
          <w:color w:val="202124"/>
          <w:sz w:val="22"/>
          <w:szCs w:val="22"/>
          <w:lang w:val="es-CL"/>
        </w:rPr>
      </w:pPr>
      <w:r w:rsidRPr="00146431">
        <w:rPr>
          <w:rFonts w:ascii="Arial" w:eastAsia="Arial" w:hAnsi="Arial" w:cs="Arial"/>
          <w:color w:val="202124"/>
          <w:sz w:val="22"/>
          <w:szCs w:val="22"/>
        </w:rPr>
        <w:t>___</w:t>
      </w:r>
      <w:r w:rsidRPr="00146431">
        <w:rPr>
          <w:rFonts w:ascii="Arial" w:eastAsia="Arial" w:hAnsi="Arial" w:cs="Arial"/>
          <w:color w:val="202124"/>
          <w:sz w:val="22"/>
          <w:szCs w:val="22"/>
        </w:rPr>
        <w:tab/>
      </w:r>
      <w:r w:rsidR="00146431" w:rsidRPr="00146431">
        <w:rPr>
          <w:rFonts w:ascii="Arial" w:eastAsia="Arial" w:hAnsi="Arial" w:cs="Arial"/>
          <w:color w:val="202124"/>
          <w:sz w:val="22"/>
          <w:szCs w:val="22"/>
          <w:lang w:val="es-CL"/>
        </w:rPr>
        <w:t>El arrendamiento de una bodega es una decisión estratégica dentro de la cadena de</w:t>
      </w:r>
    </w:p>
    <w:p w:rsidR="00146431" w:rsidRPr="00146431" w:rsidRDefault="00146431" w:rsidP="00146431">
      <w:pPr>
        <w:pStyle w:val="Prrafodelista"/>
        <w:spacing w:line="0" w:lineRule="atLeast"/>
        <w:jc w:val="both"/>
        <w:rPr>
          <w:rFonts w:ascii="Arial" w:eastAsia="Arial" w:hAnsi="Arial" w:cs="Arial"/>
          <w:color w:val="202124"/>
          <w:sz w:val="22"/>
          <w:szCs w:val="22"/>
          <w:lang w:val="es-CL"/>
        </w:rPr>
      </w:pPr>
    </w:p>
    <w:p w:rsidR="00146431" w:rsidRPr="00146431" w:rsidRDefault="00146431" w:rsidP="00146431">
      <w:pPr>
        <w:pStyle w:val="Prrafodelista"/>
        <w:spacing w:line="0" w:lineRule="atLeast"/>
        <w:ind w:left="0"/>
        <w:jc w:val="both"/>
        <w:rPr>
          <w:rFonts w:ascii="Arial" w:eastAsia="Arial" w:hAnsi="Arial" w:cs="Arial"/>
          <w:color w:val="202124"/>
          <w:sz w:val="22"/>
          <w:szCs w:val="22"/>
          <w:lang w:val="es-CL"/>
        </w:rPr>
      </w:pPr>
      <w:r w:rsidRPr="00146431">
        <w:rPr>
          <w:rFonts w:ascii="Arial" w:eastAsia="Arial" w:hAnsi="Arial" w:cs="Arial"/>
          <w:color w:val="202124"/>
          <w:sz w:val="22"/>
          <w:szCs w:val="22"/>
          <w:lang w:val="es-CL"/>
        </w:rPr>
        <w:tab/>
        <w:t>Suministro.</w:t>
      </w:r>
    </w:p>
    <w:p w:rsidR="00A67A97" w:rsidRPr="00146431" w:rsidRDefault="00A67A97" w:rsidP="00146431">
      <w:pPr>
        <w:spacing w:line="374" w:lineRule="exact"/>
        <w:jc w:val="both"/>
        <w:rPr>
          <w:rFonts w:ascii="Arial" w:eastAsia="Times New Roman" w:hAnsi="Arial" w:cs="Arial"/>
          <w:sz w:val="22"/>
          <w:szCs w:val="22"/>
        </w:rPr>
      </w:pPr>
    </w:p>
    <w:p w:rsidR="00146431" w:rsidRPr="00146431" w:rsidRDefault="00B85ABA" w:rsidP="00146431">
      <w:pPr>
        <w:pStyle w:val="Prrafodelista"/>
        <w:ind w:left="0"/>
        <w:jc w:val="both"/>
        <w:rPr>
          <w:rFonts w:ascii="Arial" w:eastAsia="Arial" w:hAnsi="Arial" w:cs="Arial"/>
          <w:color w:val="202124"/>
          <w:sz w:val="22"/>
          <w:szCs w:val="22"/>
          <w:lang w:val="es-CL"/>
        </w:rPr>
      </w:pPr>
      <w:r w:rsidRPr="00146431">
        <w:rPr>
          <w:rFonts w:ascii="Arial" w:eastAsia="Arial" w:hAnsi="Arial" w:cs="Arial"/>
          <w:color w:val="202124"/>
          <w:sz w:val="22"/>
          <w:szCs w:val="22"/>
        </w:rPr>
        <w:t>___</w:t>
      </w:r>
      <w:r w:rsidRPr="00146431">
        <w:rPr>
          <w:rFonts w:ascii="Arial" w:eastAsia="Arial" w:hAnsi="Arial" w:cs="Arial"/>
          <w:color w:val="202124"/>
          <w:sz w:val="22"/>
          <w:szCs w:val="22"/>
        </w:rPr>
        <w:tab/>
      </w:r>
      <w:r w:rsidR="00146431" w:rsidRPr="00146431">
        <w:rPr>
          <w:rFonts w:ascii="Arial" w:eastAsia="Arial" w:hAnsi="Arial" w:cs="Arial"/>
          <w:color w:val="202124"/>
          <w:sz w:val="22"/>
          <w:szCs w:val="22"/>
          <w:lang w:val="es-CL"/>
        </w:rPr>
        <w:t xml:space="preserve">La cadena de suministro cobra una mayor importancia en las importaciones de materias  </w:t>
      </w:r>
      <w:r w:rsidR="00431E79">
        <w:rPr>
          <w:rFonts w:ascii="Arial" w:eastAsia="Arial" w:hAnsi="Arial" w:cs="Arial"/>
          <w:color w:val="202124"/>
          <w:sz w:val="22"/>
          <w:szCs w:val="22"/>
          <w:lang w:val="es-CL"/>
        </w:rPr>
        <w:tab/>
      </w:r>
      <w:r w:rsidR="00146431" w:rsidRPr="00146431">
        <w:rPr>
          <w:rFonts w:ascii="Arial" w:eastAsia="Arial" w:hAnsi="Arial" w:cs="Arial"/>
          <w:color w:val="202124"/>
          <w:sz w:val="22"/>
          <w:szCs w:val="22"/>
          <w:lang w:val="es-CL"/>
        </w:rPr>
        <w:t>primas y/o mercaderías.</w:t>
      </w:r>
    </w:p>
    <w:p w:rsidR="00146431" w:rsidRPr="00146431" w:rsidRDefault="00146431" w:rsidP="00146431">
      <w:pPr>
        <w:pStyle w:val="Prrafodelista"/>
        <w:ind w:left="0"/>
        <w:jc w:val="both"/>
        <w:rPr>
          <w:rFonts w:ascii="Arial" w:eastAsia="Arial" w:hAnsi="Arial" w:cs="Arial"/>
          <w:color w:val="202124"/>
          <w:sz w:val="22"/>
          <w:szCs w:val="22"/>
          <w:lang w:val="es-CL"/>
        </w:rPr>
      </w:pPr>
    </w:p>
    <w:p w:rsidR="002326B1" w:rsidRPr="00146431" w:rsidRDefault="002326B1" w:rsidP="002326B1">
      <w:pPr>
        <w:pStyle w:val="Prrafodelista"/>
        <w:spacing w:line="0" w:lineRule="atLeast"/>
        <w:ind w:left="360"/>
        <w:rPr>
          <w:rFonts w:ascii="Arial" w:eastAsia="Times New Roman" w:hAnsi="Arial" w:cs="Arial"/>
          <w:sz w:val="22"/>
          <w:szCs w:val="22"/>
        </w:rPr>
      </w:pPr>
    </w:p>
    <w:p w:rsidR="00146431" w:rsidRPr="00146431" w:rsidRDefault="002326B1" w:rsidP="002326B1">
      <w:pPr>
        <w:pStyle w:val="Prrafodelista"/>
        <w:spacing w:line="0" w:lineRule="atLeast"/>
        <w:ind w:left="0"/>
        <w:rPr>
          <w:rFonts w:ascii="Arial" w:eastAsia="Times New Roman" w:hAnsi="Arial" w:cs="Arial"/>
          <w:sz w:val="22"/>
          <w:szCs w:val="22"/>
        </w:rPr>
      </w:pPr>
      <w:r w:rsidRPr="00146431">
        <w:rPr>
          <w:rFonts w:ascii="Arial" w:eastAsia="Times New Roman" w:hAnsi="Arial" w:cs="Arial"/>
          <w:sz w:val="22"/>
          <w:szCs w:val="22"/>
        </w:rPr>
        <w:t xml:space="preserve">___ </w:t>
      </w:r>
      <w:r w:rsidRPr="00146431">
        <w:rPr>
          <w:rFonts w:ascii="Arial" w:eastAsia="Times New Roman" w:hAnsi="Arial" w:cs="Arial"/>
          <w:sz w:val="22"/>
          <w:szCs w:val="22"/>
        </w:rPr>
        <w:tab/>
      </w:r>
      <w:r w:rsidR="00146431" w:rsidRPr="00146431">
        <w:rPr>
          <w:rFonts w:ascii="Arial" w:eastAsia="Times New Roman" w:hAnsi="Arial" w:cs="Arial"/>
          <w:sz w:val="22"/>
          <w:szCs w:val="22"/>
        </w:rPr>
        <w:t>Los clientes potenciales no se consideran en una cadena de suministro.</w:t>
      </w:r>
    </w:p>
    <w:p w:rsidR="00A67A97" w:rsidRPr="002326B1" w:rsidRDefault="002326B1" w:rsidP="002326B1">
      <w:pPr>
        <w:pStyle w:val="Prrafodelista"/>
        <w:spacing w:line="0" w:lineRule="atLeast"/>
        <w:ind w:left="0"/>
        <w:rPr>
          <w:rFonts w:ascii="Arial" w:eastAsia="Arial" w:hAnsi="Arial"/>
          <w:color w:val="202124"/>
          <w:sz w:val="21"/>
        </w:rPr>
      </w:pPr>
      <w:r w:rsidRPr="002326B1">
        <w:rPr>
          <w:rFonts w:ascii="Arial" w:eastAsia="Arial" w:hAnsi="Arial"/>
          <w:color w:val="202124"/>
          <w:sz w:val="21"/>
        </w:rPr>
        <w:t xml:space="preserve">            </w:t>
      </w:r>
      <w:r w:rsidRPr="002326B1">
        <w:rPr>
          <w:rFonts w:ascii="Arial" w:eastAsia="Arial" w:hAnsi="Arial"/>
          <w:color w:val="202124"/>
          <w:sz w:val="21"/>
        </w:rPr>
        <w:tab/>
      </w:r>
    </w:p>
    <w:p w:rsidR="002326B1" w:rsidRPr="002326B1" w:rsidRDefault="002326B1" w:rsidP="002326B1">
      <w:pPr>
        <w:pStyle w:val="Prrafodelista"/>
        <w:spacing w:line="0" w:lineRule="atLeast"/>
        <w:ind w:left="360"/>
        <w:rPr>
          <w:rFonts w:ascii="Times New Roman" w:eastAsia="Times New Roman" w:hAnsi="Times New Roman"/>
        </w:rPr>
      </w:pPr>
    </w:p>
    <w:p w:rsidR="00431E79" w:rsidRDefault="002326B1" w:rsidP="00431E79">
      <w:pPr>
        <w:pStyle w:val="Prrafodelista"/>
        <w:spacing w:line="0" w:lineRule="atLeast"/>
        <w:ind w:left="0"/>
        <w:rPr>
          <w:rFonts w:ascii="Arial" w:eastAsia="Arial" w:hAnsi="Arial"/>
          <w:color w:val="202124"/>
          <w:sz w:val="21"/>
        </w:rPr>
      </w:pPr>
      <w:r w:rsidRPr="002326B1">
        <w:rPr>
          <w:rFonts w:ascii="Times New Roman" w:eastAsia="Times New Roman" w:hAnsi="Times New Roman"/>
        </w:rPr>
        <w:t>___</w:t>
      </w:r>
      <w:r w:rsidRPr="002326B1">
        <w:rPr>
          <w:rFonts w:ascii="Times New Roman" w:eastAsia="Times New Roman" w:hAnsi="Times New Roman"/>
        </w:rPr>
        <w:tab/>
      </w:r>
      <w:r w:rsidR="00A67A97" w:rsidRPr="002326B1">
        <w:rPr>
          <w:rFonts w:ascii="Arial" w:eastAsia="Arial" w:hAnsi="Arial"/>
          <w:color w:val="202124"/>
          <w:sz w:val="21"/>
        </w:rPr>
        <w:t>La cadena de sum</w:t>
      </w:r>
      <w:r>
        <w:rPr>
          <w:rFonts w:ascii="Arial" w:eastAsia="Arial" w:hAnsi="Arial"/>
          <w:color w:val="202124"/>
          <w:sz w:val="21"/>
        </w:rPr>
        <w:t>i</w:t>
      </w:r>
      <w:r w:rsidR="00A67A97" w:rsidRPr="002326B1">
        <w:rPr>
          <w:rFonts w:ascii="Arial" w:eastAsia="Arial" w:hAnsi="Arial"/>
          <w:color w:val="202124"/>
          <w:sz w:val="21"/>
        </w:rPr>
        <w:t xml:space="preserve">nistro es </w:t>
      </w:r>
      <w:r w:rsidR="00431E79">
        <w:rPr>
          <w:rFonts w:ascii="Arial" w:eastAsia="Arial" w:hAnsi="Arial"/>
          <w:color w:val="202124"/>
          <w:sz w:val="21"/>
        </w:rPr>
        <w:t>un proceso discontinuo orientado hacia el consumidor final.</w:t>
      </w:r>
    </w:p>
    <w:p w:rsidR="00431E79" w:rsidRDefault="00431E79" w:rsidP="00431E79">
      <w:pPr>
        <w:pStyle w:val="Prrafodelista"/>
        <w:spacing w:line="0" w:lineRule="atLeast"/>
        <w:ind w:left="0"/>
        <w:rPr>
          <w:rFonts w:ascii="Arial" w:eastAsia="Arial" w:hAnsi="Arial"/>
          <w:color w:val="202124"/>
          <w:sz w:val="21"/>
        </w:rPr>
      </w:pPr>
    </w:p>
    <w:sectPr w:rsidR="00431E79" w:rsidSect="002C1374">
      <w:headerReference w:type="default" r:id="rId20"/>
      <w:pgSz w:w="12242" w:h="18711"/>
      <w:pgMar w:top="709" w:right="1043" w:bottom="1276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CC9" w:rsidRDefault="000C6CC9" w:rsidP="00CF182B">
      <w:r>
        <w:separator/>
      </w:r>
    </w:p>
  </w:endnote>
  <w:endnote w:type="continuationSeparator" w:id="0">
    <w:p w:rsidR="000C6CC9" w:rsidRDefault="000C6CC9" w:rsidP="00CF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CC9" w:rsidRDefault="000C6CC9" w:rsidP="00CF182B">
      <w:r>
        <w:separator/>
      </w:r>
    </w:p>
  </w:footnote>
  <w:footnote w:type="continuationSeparator" w:id="0">
    <w:p w:rsidR="000C6CC9" w:rsidRDefault="000C6CC9" w:rsidP="00CF1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82B" w:rsidRDefault="00CF18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932"/>
    <w:multiLevelType w:val="hybridMultilevel"/>
    <w:tmpl w:val="60982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D4594"/>
    <w:multiLevelType w:val="hybridMultilevel"/>
    <w:tmpl w:val="7C5C67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F3B85"/>
    <w:multiLevelType w:val="hybridMultilevel"/>
    <w:tmpl w:val="5E9849E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901400"/>
    <w:multiLevelType w:val="hybridMultilevel"/>
    <w:tmpl w:val="719840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3611"/>
    <w:multiLevelType w:val="hybridMultilevel"/>
    <w:tmpl w:val="AC2238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22495"/>
    <w:multiLevelType w:val="hybridMultilevel"/>
    <w:tmpl w:val="26724326"/>
    <w:lvl w:ilvl="0" w:tplc="340A000F">
      <w:start w:val="1"/>
      <w:numFmt w:val="decimal"/>
      <w:lvlText w:val="%1."/>
      <w:lvlJc w:val="left"/>
      <w:pPr>
        <w:ind w:left="1320" w:hanging="360"/>
      </w:p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 w15:restartNumberingAfterBreak="0">
    <w:nsid w:val="24EE028A"/>
    <w:multiLevelType w:val="hybridMultilevel"/>
    <w:tmpl w:val="4B488388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434AF"/>
    <w:multiLevelType w:val="hybridMultilevel"/>
    <w:tmpl w:val="34F034B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300DE2"/>
    <w:multiLevelType w:val="hybridMultilevel"/>
    <w:tmpl w:val="AADA04B4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194150"/>
    <w:multiLevelType w:val="hybridMultilevel"/>
    <w:tmpl w:val="D5408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E392E"/>
    <w:multiLevelType w:val="hybridMultilevel"/>
    <w:tmpl w:val="D1F098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04861"/>
    <w:multiLevelType w:val="hybridMultilevel"/>
    <w:tmpl w:val="C70A50B4"/>
    <w:lvl w:ilvl="0" w:tplc="9A88F764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878A2"/>
    <w:multiLevelType w:val="hybridMultilevel"/>
    <w:tmpl w:val="81A03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63755"/>
    <w:multiLevelType w:val="hybridMultilevel"/>
    <w:tmpl w:val="0090ED1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E43181"/>
    <w:multiLevelType w:val="hybridMultilevel"/>
    <w:tmpl w:val="C1E62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4754F"/>
    <w:multiLevelType w:val="hybridMultilevel"/>
    <w:tmpl w:val="587E52A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45F66"/>
    <w:multiLevelType w:val="hybridMultilevel"/>
    <w:tmpl w:val="25E64F1E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7C153D"/>
    <w:multiLevelType w:val="hybridMultilevel"/>
    <w:tmpl w:val="E728A7E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708C7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276E5C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C031CA"/>
    <w:multiLevelType w:val="hybridMultilevel"/>
    <w:tmpl w:val="8372376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974129"/>
    <w:multiLevelType w:val="hybridMultilevel"/>
    <w:tmpl w:val="FD38F7B6"/>
    <w:lvl w:ilvl="0" w:tplc="340A000F">
      <w:start w:val="1"/>
      <w:numFmt w:val="decimal"/>
      <w:lvlText w:val="%1."/>
      <w:lvlJc w:val="left"/>
      <w:pPr>
        <w:ind w:left="1320" w:hanging="360"/>
      </w:p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768C2E47"/>
    <w:multiLevelType w:val="hybridMultilevel"/>
    <w:tmpl w:val="244E0B8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A1432EC"/>
    <w:multiLevelType w:val="hybridMultilevel"/>
    <w:tmpl w:val="97620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5"/>
  </w:num>
  <w:num w:numId="4">
    <w:abstractNumId w:val="7"/>
  </w:num>
  <w:num w:numId="5">
    <w:abstractNumId w:val="11"/>
  </w:num>
  <w:num w:numId="6">
    <w:abstractNumId w:val="19"/>
  </w:num>
  <w:num w:numId="7">
    <w:abstractNumId w:val="20"/>
  </w:num>
  <w:num w:numId="8">
    <w:abstractNumId w:val="12"/>
  </w:num>
  <w:num w:numId="9">
    <w:abstractNumId w:val="0"/>
  </w:num>
  <w:num w:numId="10">
    <w:abstractNumId w:val="15"/>
  </w:num>
  <w:num w:numId="11">
    <w:abstractNumId w:val="1"/>
  </w:num>
  <w:num w:numId="12">
    <w:abstractNumId w:val="10"/>
  </w:num>
  <w:num w:numId="13">
    <w:abstractNumId w:val="4"/>
  </w:num>
  <w:num w:numId="14">
    <w:abstractNumId w:val="2"/>
  </w:num>
  <w:num w:numId="15">
    <w:abstractNumId w:val="23"/>
  </w:num>
  <w:num w:numId="16">
    <w:abstractNumId w:val="9"/>
  </w:num>
  <w:num w:numId="17">
    <w:abstractNumId w:val="17"/>
  </w:num>
  <w:num w:numId="18">
    <w:abstractNumId w:val="3"/>
  </w:num>
  <w:num w:numId="19">
    <w:abstractNumId w:val="8"/>
  </w:num>
  <w:num w:numId="20">
    <w:abstractNumId w:val="18"/>
  </w:num>
  <w:num w:numId="21">
    <w:abstractNumId w:val="21"/>
  </w:num>
  <w:num w:numId="22">
    <w:abstractNumId w:val="6"/>
  </w:num>
  <w:num w:numId="23">
    <w:abstractNumId w:val="22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677C"/>
    <w:rsid w:val="00007C6A"/>
    <w:rsid w:val="000142E6"/>
    <w:rsid w:val="00015864"/>
    <w:rsid w:val="00023B34"/>
    <w:rsid w:val="00025AA2"/>
    <w:rsid w:val="000263A1"/>
    <w:rsid w:val="000340C5"/>
    <w:rsid w:val="00037963"/>
    <w:rsid w:val="00043808"/>
    <w:rsid w:val="0005036D"/>
    <w:rsid w:val="00063F23"/>
    <w:rsid w:val="00070F44"/>
    <w:rsid w:val="00071328"/>
    <w:rsid w:val="000B406B"/>
    <w:rsid w:val="000B543F"/>
    <w:rsid w:val="000C6CC9"/>
    <w:rsid w:val="000D1D27"/>
    <w:rsid w:val="000D6840"/>
    <w:rsid w:val="00111D33"/>
    <w:rsid w:val="00122200"/>
    <w:rsid w:val="00130D40"/>
    <w:rsid w:val="0013721C"/>
    <w:rsid w:val="00146431"/>
    <w:rsid w:val="00151D1D"/>
    <w:rsid w:val="00165CBF"/>
    <w:rsid w:val="00166D3A"/>
    <w:rsid w:val="00176546"/>
    <w:rsid w:val="0019505E"/>
    <w:rsid w:val="001A322B"/>
    <w:rsid w:val="001B07E7"/>
    <w:rsid w:val="001F7A3D"/>
    <w:rsid w:val="00203480"/>
    <w:rsid w:val="00210730"/>
    <w:rsid w:val="00213786"/>
    <w:rsid w:val="00217C7F"/>
    <w:rsid w:val="002326B1"/>
    <w:rsid w:val="00240D3F"/>
    <w:rsid w:val="00251B1F"/>
    <w:rsid w:val="0027526A"/>
    <w:rsid w:val="002C1374"/>
    <w:rsid w:val="002E3D4D"/>
    <w:rsid w:val="002E63EC"/>
    <w:rsid w:val="002E7ACF"/>
    <w:rsid w:val="00302A46"/>
    <w:rsid w:val="00317589"/>
    <w:rsid w:val="0033007D"/>
    <w:rsid w:val="003401E8"/>
    <w:rsid w:val="0034138C"/>
    <w:rsid w:val="00341EF4"/>
    <w:rsid w:val="00351D4D"/>
    <w:rsid w:val="00390109"/>
    <w:rsid w:val="003B13C0"/>
    <w:rsid w:val="003C7805"/>
    <w:rsid w:val="003D1876"/>
    <w:rsid w:val="003D652F"/>
    <w:rsid w:val="003E3742"/>
    <w:rsid w:val="003F3C6B"/>
    <w:rsid w:val="00402179"/>
    <w:rsid w:val="004135FC"/>
    <w:rsid w:val="00424249"/>
    <w:rsid w:val="00431E79"/>
    <w:rsid w:val="00452DF3"/>
    <w:rsid w:val="00456BDE"/>
    <w:rsid w:val="00456C14"/>
    <w:rsid w:val="004579D8"/>
    <w:rsid w:val="00467DD0"/>
    <w:rsid w:val="004866B6"/>
    <w:rsid w:val="004C5334"/>
    <w:rsid w:val="004D7B83"/>
    <w:rsid w:val="004E1CAD"/>
    <w:rsid w:val="004E4CE1"/>
    <w:rsid w:val="004F3546"/>
    <w:rsid w:val="00520BEE"/>
    <w:rsid w:val="00531041"/>
    <w:rsid w:val="005628CB"/>
    <w:rsid w:val="005724E6"/>
    <w:rsid w:val="005762C1"/>
    <w:rsid w:val="005A431A"/>
    <w:rsid w:val="005C2DBD"/>
    <w:rsid w:val="005D1785"/>
    <w:rsid w:val="005D7E02"/>
    <w:rsid w:val="005E049E"/>
    <w:rsid w:val="005E27AA"/>
    <w:rsid w:val="005E2CE5"/>
    <w:rsid w:val="005E6C59"/>
    <w:rsid w:val="005F388F"/>
    <w:rsid w:val="0061156B"/>
    <w:rsid w:val="00627F0C"/>
    <w:rsid w:val="00641C82"/>
    <w:rsid w:val="00642AB8"/>
    <w:rsid w:val="006608EC"/>
    <w:rsid w:val="006801CB"/>
    <w:rsid w:val="00696009"/>
    <w:rsid w:val="006C28C0"/>
    <w:rsid w:val="006C41AA"/>
    <w:rsid w:val="006C462A"/>
    <w:rsid w:val="007202E4"/>
    <w:rsid w:val="00745B1D"/>
    <w:rsid w:val="00753A1B"/>
    <w:rsid w:val="00776BBD"/>
    <w:rsid w:val="007879B2"/>
    <w:rsid w:val="007A163B"/>
    <w:rsid w:val="007B209E"/>
    <w:rsid w:val="007F2C2E"/>
    <w:rsid w:val="007F54A1"/>
    <w:rsid w:val="00804331"/>
    <w:rsid w:val="0082159F"/>
    <w:rsid w:val="00823428"/>
    <w:rsid w:val="00827AAA"/>
    <w:rsid w:val="00831310"/>
    <w:rsid w:val="00861BC3"/>
    <w:rsid w:val="0087449A"/>
    <w:rsid w:val="00892A1A"/>
    <w:rsid w:val="008A45C4"/>
    <w:rsid w:val="008B6820"/>
    <w:rsid w:val="008E2385"/>
    <w:rsid w:val="00936BD0"/>
    <w:rsid w:val="00947E30"/>
    <w:rsid w:val="00961280"/>
    <w:rsid w:val="00990514"/>
    <w:rsid w:val="009C2A09"/>
    <w:rsid w:val="009D5C00"/>
    <w:rsid w:val="009D774D"/>
    <w:rsid w:val="009F01CC"/>
    <w:rsid w:val="009F29E5"/>
    <w:rsid w:val="00A13FE4"/>
    <w:rsid w:val="00A16FCA"/>
    <w:rsid w:val="00A2676F"/>
    <w:rsid w:val="00A54097"/>
    <w:rsid w:val="00A67A97"/>
    <w:rsid w:val="00AA6552"/>
    <w:rsid w:val="00AB3DAF"/>
    <w:rsid w:val="00AC42AE"/>
    <w:rsid w:val="00AD29E9"/>
    <w:rsid w:val="00AD3F8D"/>
    <w:rsid w:val="00AD511E"/>
    <w:rsid w:val="00AF7A9F"/>
    <w:rsid w:val="00B03535"/>
    <w:rsid w:val="00B10551"/>
    <w:rsid w:val="00B16276"/>
    <w:rsid w:val="00B35688"/>
    <w:rsid w:val="00B451C1"/>
    <w:rsid w:val="00B51403"/>
    <w:rsid w:val="00B632E3"/>
    <w:rsid w:val="00B85ABA"/>
    <w:rsid w:val="00BA112B"/>
    <w:rsid w:val="00BA741B"/>
    <w:rsid w:val="00BB4758"/>
    <w:rsid w:val="00BB4C3B"/>
    <w:rsid w:val="00BC36C7"/>
    <w:rsid w:val="00C023D7"/>
    <w:rsid w:val="00C538D5"/>
    <w:rsid w:val="00CA37BB"/>
    <w:rsid w:val="00CA671C"/>
    <w:rsid w:val="00CD1960"/>
    <w:rsid w:val="00CF182B"/>
    <w:rsid w:val="00CF5AA7"/>
    <w:rsid w:val="00D06A20"/>
    <w:rsid w:val="00D2128B"/>
    <w:rsid w:val="00D2677C"/>
    <w:rsid w:val="00D42B16"/>
    <w:rsid w:val="00D5104A"/>
    <w:rsid w:val="00D541E2"/>
    <w:rsid w:val="00D76627"/>
    <w:rsid w:val="00D826DE"/>
    <w:rsid w:val="00D839B9"/>
    <w:rsid w:val="00D87D4C"/>
    <w:rsid w:val="00DA61B5"/>
    <w:rsid w:val="00DD19B1"/>
    <w:rsid w:val="00DD2966"/>
    <w:rsid w:val="00DD6D53"/>
    <w:rsid w:val="00DE40A4"/>
    <w:rsid w:val="00E126BD"/>
    <w:rsid w:val="00E23F28"/>
    <w:rsid w:val="00E2405A"/>
    <w:rsid w:val="00E44C42"/>
    <w:rsid w:val="00E4740E"/>
    <w:rsid w:val="00E76982"/>
    <w:rsid w:val="00E77AEF"/>
    <w:rsid w:val="00E8774C"/>
    <w:rsid w:val="00EF3538"/>
    <w:rsid w:val="00F11C02"/>
    <w:rsid w:val="00F42F86"/>
    <w:rsid w:val="00F46964"/>
    <w:rsid w:val="00F608C3"/>
    <w:rsid w:val="00F62DED"/>
    <w:rsid w:val="00F63F1A"/>
    <w:rsid w:val="00F91914"/>
    <w:rsid w:val="00F94974"/>
    <w:rsid w:val="00FA4748"/>
    <w:rsid w:val="00FB2123"/>
    <w:rsid w:val="00FB2D6F"/>
    <w:rsid w:val="00FD0E3C"/>
    <w:rsid w:val="00FE19E7"/>
    <w:rsid w:val="00FE3237"/>
    <w:rsid w:val="00FE5E75"/>
    <w:rsid w:val="00FF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403B5C86-8B08-4744-9D46-3B3D5E26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44"/>
  </w:style>
  <w:style w:type="paragraph" w:styleId="Ttulo1">
    <w:name w:val="heading 1"/>
    <w:basedOn w:val="Normal"/>
    <w:next w:val="Normal"/>
    <w:link w:val="Ttulo1Car"/>
    <w:qFormat/>
    <w:rsid w:val="00B632E3"/>
    <w:pPr>
      <w:keepNext/>
      <w:outlineLvl w:val="0"/>
    </w:pPr>
    <w:rPr>
      <w:rFonts w:ascii="Garamond" w:eastAsia="Times New Roman" w:hAnsi="Garamond" w:cs="Times New Roman"/>
      <w:b/>
      <w:szCs w:val="20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3D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6546"/>
    <w:pPr>
      <w:ind w:left="720"/>
      <w:contextualSpacing/>
    </w:pPr>
  </w:style>
  <w:style w:type="table" w:styleId="Tablaconcuadrcula">
    <w:name w:val="Table Grid"/>
    <w:basedOn w:val="Tablanormal"/>
    <w:uiPriority w:val="99"/>
    <w:rsid w:val="0002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322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22B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B632E3"/>
    <w:rPr>
      <w:rFonts w:ascii="Garamond" w:eastAsia="Times New Roman" w:hAnsi="Garamond" w:cs="Times New Roman"/>
      <w:b/>
      <w:szCs w:val="20"/>
      <w:lang w:val="es-ES"/>
    </w:rPr>
  </w:style>
  <w:style w:type="paragraph" w:styleId="Encabezado">
    <w:name w:val="header"/>
    <w:basedOn w:val="Normal"/>
    <w:link w:val="EncabezadoCar"/>
    <w:unhideWhenUsed/>
    <w:rsid w:val="00CF18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182B"/>
  </w:style>
  <w:style w:type="paragraph" w:styleId="Piedepgina">
    <w:name w:val="footer"/>
    <w:basedOn w:val="Normal"/>
    <w:link w:val="PiedepginaCar"/>
    <w:uiPriority w:val="99"/>
    <w:semiHidden/>
    <w:unhideWhenUsed/>
    <w:rsid w:val="00CF18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182B"/>
  </w:style>
  <w:style w:type="paragraph" w:styleId="NormalWeb">
    <w:name w:val="Normal (Web)"/>
    <w:basedOn w:val="Normal"/>
    <w:uiPriority w:val="99"/>
    <w:unhideWhenUsed/>
    <w:rsid w:val="003B13C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3B13C0"/>
  </w:style>
  <w:style w:type="character" w:styleId="Textoennegrita">
    <w:name w:val="Strong"/>
    <w:basedOn w:val="Fuentedeprrafopredeter"/>
    <w:uiPriority w:val="22"/>
    <w:qFormat/>
    <w:rsid w:val="003B13C0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B13C0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3D4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Descripcin">
    <w:name w:val="caption"/>
    <w:basedOn w:val="Normal"/>
    <w:next w:val="Normal"/>
    <w:uiPriority w:val="35"/>
    <w:unhideWhenUsed/>
    <w:qFormat/>
    <w:rsid w:val="00111D3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DA6DA-092E-4361-9CAB-F52C4273E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5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Moreno Ghersi</dc:creator>
  <cp:keywords/>
  <dc:description/>
  <cp:lastModifiedBy>nienha</cp:lastModifiedBy>
  <cp:revision>76</cp:revision>
  <cp:lastPrinted>2018-03-06T11:19:00Z</cp:lastPrinted>
  <dcterms:created xsi:type="dcterms:W3CDTF">2012-09-14T01:53:00Z</dcterms:created>
  <dcterms:modified xsi:type="dcterms:W3CDTF">2020-05-05T15:03:00Z</dcterms:modified>
</cp:coreProperties>
</file>