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041" w:rsidRDefault="00EA7FEF" w:rsidP="00EA628D">
      <w:pPr>
        <w:pStyle w:val="Sinespaciado"/>
      </w:pPr>
      <w:r>
        <w:rPr>
          <w:noProof/>
          <w:lang w:val="es-ES" w:eastAsia="es-ES"/>
        </w:rPr>
        <w:drawing>
          <wp:anchor distT="0" distB="0" distL="114300" distR="114300" simplePos="0" relativeHeight="251658240" behindDoc="1" locked="0" layoutInCell="1" allowOverlap="1">
            <wp:simplePos x="0" y="0"/>
            <wp:positionH relativeFrom="column">
              <wp:posOffset>45720</wp:posOffset>
            </wp:positionH>
            <wp:positionV relativeFrom="paragraph">
              <wp:posOffset>-419100</wp:posOffset>
            </wp:positionV>
            <wp:extent cx="2880360" cy="716280"/>
            <wp:effectExtent l="1905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880360" cy="716280"/>
                    </a:xfrm>
                    <a:prstGeom prst="rect">
                      <a:avLst/>
                    </a:prstGeom>
                    <a:noFill/>
                    <a:ln w="9525">
                      <a:noFill/>
                      <a:miter lim="800000"/>
                      <a:headEnd/>
                      <a:tailEnd/>
                    </a:ln>
                  </pic:spPr>
                </pic:pic>
              </a:graphicData>
            </a:graphic>
          </wp:anchor>
        </w:drawing>
      </w:r>
      <w:r w:rsidR="00A03495">
        <w:rPr>
          <w:noProof/>
          <w:lang w:val="es-ES" w:eastAsia="es-ES"/>
        </w:rPr>
        <w:drawing>
          <wp:anchor distT="0" distB="0" distL="114300" distR="114300" simplePos="0" relativeHeight="251656192" behindDoc="1" locked="0" layoutInCell="1" allowOverlap="1">
            <wp:simplePos x="0" y="0"/>
            <wp:positionH relativeFrom="column">
              <wp:posOffset>5433695</wp:posOffset>
            </wp:positionH>
            <wp:positionV relativeFrom="paragraph">
              <wp:posOffset>0</wp:posOffset>
            </wp:positionV>
            <wp:extent cx="1638935" cy="800100"/>
            <wp:effectExtent l="0" t="0" r="0" b="0"/>
            <wp:wrapThrough wrapText="bothSides">
              <wp:wrapPolygon edited="0">
                <wp:start x="0" y="0"/>
                <wp:lineTo x="0" y="21086"/>
                <wp:lineTo x="21341" y="21086"/>
                <wp:lineTo x="21341"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8935" cy="800100"/>
                    </a:xfrm>
                    <a:prstGeom prst="rect">
                      <a:avLst/>
                    </a:prstGeom>
                    <a:noFill/>
                    <a:ln>
                      <a:noFill/>
                    </a:ln>
                  </pic:spPr>
                </pic:pic>
              </a:graphicData>
            </a:graphic>
          </wp:anchor>
        </w:drawing>
      </w:r>
    </w:p>
    <w:tbl>
      <w:tblPr>
        <w:tblStyle w:val="Tablaconcuadrcula"/>
        <w:tblpPr w:leftFromText="141" w:rightFromText="141" w:vertAnchor="page" w:horzAnchor="margin" w:tblpY="2446"/>
        <w:tblW w:w="11023" w:type="dxa"/>
        <w:tblLook w:val="04A0"/>
      </w:tblPr>
      <w:tblGrid>
        <w:gridCol w:w="7229"/>
        <w:gridCol w:w="2127"/>
        <w:gridCol w:w="1667"/>
      </w:tblGrid>
      <w:tr w:rsidR="000D2041" w:rsidTr="00E84AE7">
        <w:tc>
          <w:tcPr>
            <w:tcW w:w="11023" w:type="dxa"/>
            <w:gridSpan w:val="3"/>
          </w:tcPr>
          <w:p w:rsidR="000D2041" w:rsidRPr="000D2041" w:rsidRDefault="00AB78B2" w:rsidP="008D32A9">
            <w:pPr>
              <w:jc w:val="center"/>
              <w:rPr>
                <w:b/>
                <w:sz w:val="24"/>
                <w:szCs w:val="24"/>
              </w:rPr>
            </w:pPr>
            <w:r>
              <w:rPr>
                <w:b/>
                <w:sz w:val="24"/>
                <w:szCs w:val="24"/>
              </w:rPr>
              <w:t>GUÍA DE CONTINGENCIA</w:t>
            </w:r>
            <w:r w:rsidR="0032001F">
              <w:rPr>
                <w:b/>
                <w:sz w:val="24"/>
                <w:szCs w:val="24"/>
              </w:rPr>
              <w:t xml:space="preserve">  MÓDULO </w:t>
            </w:r>
            <w:r w:rsidR="00763562">
              <w:rPr>
                <w:b/>
                <w:sz w:val="24"/>
                <w:szCs w:val="24"/>
              </w:rPr>
              <w:t>1</w:t>
            </w:r>
            <w:r w:rsidR="0032001F">
              <w:rPr>
                <w:b/>
                <w:sz w:val="24"/>
                <w:szCs w:val="24"/>
              </w:rPr>
              <w:t>2</w:t>
            </w:r>
          </w:p>
        </w:tc>
      </w:tr>
      <w:tr w:rsidR="000D2041" w:rsidTr="00E84AE7">
        <w:tc>
          <w:tcPr>
            <w:tcW w:w="11023" w:type="dxa"/>
            <w:gridSpan w:val="3"/>
          </w:tcPr>
          <w:p w:rsidR="000D2041" w:rsidRPr="00EA7FEF" w:rsidRDefault="000D2041" w:rsidP="00A77448">
            <w:pPr>
              <w:rPr>
                <w:b/>
              </w:rPr>
            </w:pPr>
            <w:r w:rsidRPr="00EA7FEF">
              <w:rPr>
                <w:b/>
              </w:rPr>
              <w:t xml:space="preserve">AREA: INDUSTRIAL            ESPECIALIDAD: </w:t>
            </w:r>
            <w:r w:rsidR="00A77448" w:rsidRPr="00EA7FEF">
              <w:rPr>
                <w:b/>
              </w:rPr>
              <w:t>MECÁNICA AU</w:t>
            </w:r>
            <w:r w:rsidR="00763562" w:rsidRPr="00EA7FEF">
              <w:rPr>
                <w:b/>
              </w:rPr>
              <w:t>TOMOTRIZ                NIVEL: 4</w:t>
            </w:r>
            <w:r w:rsidR="00A77448" w:rsidRPr="00EA7FEF">
              <w:rPr>
                <w:b/>
              </w:rPr>
              <w:t xml:space="preserve">° Medio </w:t>
            </w:r>
          </w:p>
        </w:tc>
      </w:tr>
      <w:tr w:rsidR="000D2041" w:rsidTr="00E84AE7">
        <w:tc>
          <w:tcPr>
            <w:tcW w:w="11023" w:type="dxa"/>
            <w:gridSpan w:val="3"/>
          </w:tcPr>
          <w:p w:rsidR="000D2041" w:rsidRPr="00EA7FEF" w:rsidRDefault="000D2041" w:rsidP="008D32A9">
            <w:pPr>
              <w:rPr>
                <w:b/>
              </w:rPr>
            </w:pPr>
            <w:r w:rsidRPr="00EA7FEF">
              <w:rPr>
                <w:b/>
              </w:rPr>
              <w:t>NOMBRE</w:t>
            </w:r>
            <w:r w:rsidR="00BB152E" w:rsidRPr="00EA7FEF">
              <w:rPr>
                <w:b/>
              </w:rPr>
              <w:t xml:space="preserve"> A</w:t>
            </w:r>
            <w:r w:rsidR="00C92D07" w:rsidRPr="00EA7FEF">
              <w:rPr>
                <w:b/>
              </w:rPr>
              <w:t>LUMNO</w:t>
            </w:r>
            <w:r w:rsidR="00BB152E" w:rsidRPr="00EA7FEF">
              <w:rPr>
                <w:b/>
              </w:rPr>
              <w:t xml:space="preserve"> (</w:t>
            </w:r>
            <w:r w:rsidR="00C92D07" w:rsidRPr="00EA7FEF">
              <w:rPr>
                <w:b/>
              </w:rPr>
              <w:t>A</w:t>
            </w:r>
            <w:r w:rsidR="00BB152E" w:rsidRPr="00EA7FEF">
              <w:rPr>
                <w:b/>
              </w:rPr>
              <w:t>)</w:t>
            </w:r>
            <w:r w:rsidRPr="00EA7FEF">
              <w:rPr>
                <w:b/>
              </w:rPr>
              <w:t>:</w:t>
            </w:r>
          </w:p>
        </w:tc>
      </w:tr>
      <w:tr w:rsidR="00BB152E" w:rsidTr="00E84AE7">
        <w:tc>
          <w:tcPr>
            <w:tcW w:w="7229" w:type="dxa"/>
          </w:tcPr>
          <w:p w:rsidR="00BB152E" w:rsidRPr="00EA7FEF" w:rsidRDefault="00BB152E" w:rsidP="008D32A9">
            <w:pPr>
              <w:rPr>
                <w:b/>
              </w:rPr>
            </w:pPr>
            <w:r w:rsidRPr="00EA7FEF">
              <w:rPr>
                <w:b/>
              </w:rPr>
              <w:t>FECHA:</w:t>
            </w:r>
          </w:p>
        </w:tc>
        <w:tc>
          <w:tcPr>
            <w:tcW w:w="2127" w:type="dxa"/>
          </w:tcPr>
          <w:p w:rsidR="00BB152E" w:rsidRPr="00EA7FEF" w:rsidRDefault="002A2707" w:rsidP="008D32A9">
            <w:pPr>
              <w:rPr>
                <w:b/>
              </w:rPr>
            </w:pPr>
            <w:r w:rsidRPr="00EA7FEF">
              <w:rPr>
                <w:b/>
              </w:rPr>
              <w:t xml:space="preserve">PUNTAJE   </w:t>
            </w:r>
            <w:r w:rsidR="00BB152E" w:rsidRPr="00EA7FEF">
              <w:rPr>
                <w:b/>
              </w:rPr>
              <w:t>TOTAL</w:t>
            </w:r>
          </w:p>
        </w:tc>
        <w:tc>
          <w:tcPr>
            <w:tcW w:w="1667" w:type="dxa"/>
          </w:tcPr>
          <w:p w:rsidR="00BB152E" w:rsidRPr="00EA7FEF" w:rsidRDefault="000939F1" w:rsidP="00081F32">
            <w:pPr>
              <w:jc w:val="center"/>
              <w:rPr>
                <w:b/>
              </w:rPr>
            </w:pPr>
            <w:r w:rsidRPr="00EA7FEF">
              <w:rPr>
                <w:b/>
              </w:rPr>
              <w:t>100%</w:t>
            </w:r>
          </w:p>
        </w:tc>
      </w:tr>
      <w:tr w:rsidR="002A2707" w:rsidTr="00E84AE7">
        <w:trPr>
          <w:trHeight w:val="344"/>
        </w:trPr>
        <w:tc>
          <w:tcPr>
            <w:tcW w:w="7229" w:type="dxa"/>
            <w:vMerge w:val="restart"/>
          </w:tcPr>
          <w:p w:rsidR="00CC4692" w:rsidRPr="00EA7FEF" w:rsidRDefault="002A2707" w:rsidP="008D32A9">
            <w:pPr>
              <w:rPr>
                <w:b/>
              </w:rPr>
            </w:pPr>
            <w:r w:rsidRPr="00EA7FEF">
              <w:rPr>
                <w:b/>
              </w:rPr>
              <w:t>NOMBRE MODULO</w:t>
            </w:r>
            <w:r w:rsidR="00CC6FBA" w:rsidRPr="00EA7FEF">
              <w:rPr>
                <w:b/>
              </w:rPr>
              <w:t>:</w:t>
            </w:r>
            <w:r w:rsidR="00052A99" w:rsidRPr="00EA7FEF">
              <w:rPr>
                <w:b/>
              </w:rPr>
              <w:t xml:space="preserve"> </w:t>
            </w:r>
            <w:r w:rsidR="00E84AE7" w:rsidRPr="00EA7FEF">
              <w:rPr>
                <w:b/>
              </w:rPr>
              <w:t>Operaciones de Bodega</w:t>
            </w:r>
          </w:p>
          <w:p w:rsidR="00972836" w:rsidRPr="00EA7FEF" w:rsidRDefault="00C504C2" w:rsidP="00972836">
            <w:pPr>
              <w:rPr>
                <w:b/>
                <w:sz w:val="24"/>
                <w:lang w:val="es-MX"/>
              </w:rPr>
            </w:pPr>
            <w:r w:rsidRPr="00EA7FEF">
              <w:rPr>
                <w:b/>
                <w:sz w:val="20"/>
                <w:szCs w:val="20"/>
              </w:rPr>
              <w:t xml:space="preserve">OBJETIVO </w:t>
            </w:r>
            <w:r w:rsidR="00CC4692" w:rsidRPr="00EA7FEF">
              <w:rPr>
                <w:b/>
                <w:sz w:val="20"/>
                <w:szCs w:val="20"/>
              </w:rPr>
              <w:t>DE  APRENDIZAJE</w:t>
            </w:r>
            <w:r w:rsidR="00D26C22" w:rsidRPr="00EA7FEF">
              <w:rPr>
                <w:b/>
                <w:sz w:val="20"/>
                <w:szCs w:val="20"/>
              </w:rPr>
              <w:t>:</w:t>
            </w:r>
            <w:r w:rsidR="00665BF4" w:rsidRPr="00EA7FEF">
              <w:rPr>
                <w:b/>
                <w:sz w:val="20"/>
                <w:szCs w:val="20"/>
              </w:rPr>
              <w:t xml:space="preserve"> </w:t>
            </w:r>
            <w:r w:rsidR="00AB78B2">
              <w:rPr>
                <w:b/>
                <w:sz w:val="20"/>
                <w:szCs w:val="20"/>
              </w:rPr>
              <w:t>Conocer operaciones básicas de una recepción en bodega</w:t>
            </w:r>
          </w:p>
          <w:p w:rsidR="004C778E" w:rsidRPr="00EA7FEF" w:rsidRDefault="00CC4692" w:rsidP="008D32A9">
            <w:pPr>
              <w:autoSpaceDE w:val="0"/>
              <w:autoSpaceDN w:val="0"/>
              <w:adjustRightInd w:val="0"/>
              <w:rPr>
                <w:rFonts w:ascii="Calibri" w:hAnsi="Calibri"/>
                <w:b/>
                <w:sz w:val="20"/>
                <w:szCs w:val="20"/>
                <w:lang w:val="es-MX"/>
              </w:rPr>
            </w:pPr>
            <w:r w:rsidRPr="00EA7FEF">
              <w:rPr>
                <w:rFonts w:ascii="Calibri" w:hAnsi="Calibri"/>
                <w:b/>
                <w:sz w:val="20"/>
                <w:szCs w:val="20"/>
                <w:lang w:val="es-MX"/>
              </w:rPr>
              <w:t xml:space="preserve">OBJETIVO GENERICO : </w:t>
            </w:r>
          </w:p>
          <w:p w:rsidR="00925761" w:rsidRPr="00EA7FEF" w:rsidRDefault="004C778E" w:rsidP="008D32A9">
            <w:pPr>
              <w:autoSpaceDE w:val="0"/>
              <w:autoSpaceDN w:val="0"/>
              <w:adjustRightInd w:val="0"/>
              <w:rPr>
                <w:rFonts w:ascii="Calibri" w:hAnsi="Calibri"/>
                <w:b/>
                <w:sz w:val="20"/>
                <w:szCs w:val="20"/>
                <w:lang w:val="es-MX"/>
              </w:rPr>
            </w:pPr>
            <w:r w:rsidRPr="00EA7FEF">
              <w:rPr>
                <w:rFonts w:ascii="Calibri" w:hAnsi="Calibri"/>
                <w:b/>
                <w:sz w:val="20"/>
                <w:szCs w:val="20"/>
                <w:lang w:val="es-MX"/>
              </w:rPr>
              <w:t>A  Comunicarse oralmente y por escrito con claridad, utilizando registros de habla y de escritura pertinentes a la situación laboral y a la relación con los interlocutores.</w:t>
            </w:r>
          </w:p>
          <w:p w:rsidR="00E16510" w:rsidRPr="00EA7FEF" w:rsidRDefault="00E16510" w:rsidP="008D32A9">
            <w:pPr>
              <w:autoSpaceDE w:val="0"/>
              <w:autoSpaceDN w:val="0"/>
              <w:adjustRightInd w:val="0"/>
              <w:rPr>
                <w:rFonts w:ascii="Calibri" w:hAnsi="Calibri"/>
                <w:b/>
                <w:sz w:val="20"/>
                <w:szCs w:val="20"/>
                <w:lang w:val="es-MX"/>
              </w:rPr>
            </w:pPr>
            <w:r w:rsidRPr="00EA7FEF">
              <w:rPr>
                <w:rFonts w:ascii="Calibri" w:hAnsi="Calibri"/>
                <w:b/>
                <w:sz w:val="20"/>
                <w:szCs w:val="20"/>
                <w:lang w:val="es-MX"/>
              </w:rPr>
              <w:t>B Leer y utilizar distintos tipos de textos relacionados con el trabajo, tales como especificaciones técnicas, normativas diversas, legislación laboral, así como noticias</w:t>
            </w:r>
            <w:r w:rsidR="00C805C2" w:rsidRPr="00EA7FEF">
              <w:rPr>
                <w:rFonts w:ascii="Calibri" w:hAnsi="Calibri"/>
                <w:b/>
                <w:sz w:val="20"/>
                <w:szCs w:val="20"/>
                <w:lang w:val="es-MX"/>
              </w:rPr>
              <w:t xml:space="preserve"> y artículos que enriquezcan su experiencia laboral.</w:t>
            </w:r>
          </w:p>
          <w:p w:rsidR="00C504C2" w:rsidRPr="00EA7FEF" w:rsidRDefault="00C504C2" w:rsidP="008D32A9">
            <w:pPr>
              <w:autoSpaceDE w:val="0"/>
              <w:autoSpaceDN w:val="0"/>
              <w:adjustRightInd w:val="0"/>
              <w:rPr>
                <w:rFonts w:asciiTheme="majorHAnsi" w:hAnsiTheme="majorHAnsi" w:cs="OfficinaSans-Book"/>
                <w:b/>
                <w:color w:val="000000" w:themeColor="text1"/>
                <w:sz w:val="20"/>
                <w:szCs w:val="20"/>
              </w:rPr>
            </w:pPr>
          </w:p>
          <w:p w:rsidR="00C504C2" w:rsidRPr="00EA7FEF" w:rsidRDefault="002A2707" w:rsidP="008D32A9">
            <w:pPr>
              <w:rPr>
                <w:b/>
                <w:sz w:val="20"/>
                <w:szCs w:val="20"/>
              </w:rPr>
            </w:pPr>
            <w:r w:rsidRPr="00EA7FEF">
              <w:rPr>
                <w:b/>
                <w:sz w:val="20"/>
                <w:szCs w:val="20"/>
              </w:rPr>
              <w:t>CONTENIDOS:</w:t>
            </w:r>
            <w:r w:rsidR="00D26C22" w:rsidRPr="00EA7FEF">
              <w:rPr>
                <w:b/>
                <w:sz w:val="20"/>
                <w:szCs w:val="20"/>
              </w:rPr>
              <w:t xml:space="preserve"> </w:t>
            </w:r>
            <w:r w:rsidR="007531D3">
              <w:rPr>
                <w:b/>
                <w:sz w:val="20"/>
                <w:szCs w:val="20"/>
              </w:rPr>
              <w:t>Recepción en Bodega</w:t>
            </w:r>
          </w:p>
          <w:p w:rsidR="007E3D0F" w:rsidRPr="00EA7FEF" w:rsidRDefault="007E3D0F" w:rsidP="008D32A9">
            <w:pPr>
              <w:rPr>
                <w:b/>
              </w:rPr>
            </w:pPr>
          </w:p>
        </w:tc>
        <w:tc>
          <w:tcPr>
            <w:tcW w:w="2127" w:type="dxa"/>
          </w:tcPr>
          <w:p w:rsidR="002A2707" w:rsidRPr="00EA7FEF" w:rsidRDefault="002A2707" w:rsidP="008D32A9">
            <w:pPr>
              <w:rPr>
                <w:b/>
              </w:rPr>
            </w:pPr>
            <w:r w:rsidRPr="00EA7FEF">
              <w:rPr>
                <w:b/>
              </w:rPr>
              <w:t xml:space="preserve">PUNTAJE </w:t>
            </w:r>
            <w:r w:rsidR="000939F1" w:rsidRPr="00EA7FEF">
              <w:rPr>
                <w:b/>
              </w:rPr>
              <w:t>ALUMNO</w:t>
            </w:r>
          </w:p>
          <w:p w:rsidR="00E406A4" w:rsidRPr="00EA7FEF" w:rsidRDefault="00E406A4" w:rsidP="008D32A9">
            <w:pPr>
              <w:rPr>
                <w:b/>
              </w:rPr>
            </w:pPr>
          </w:p>
        </w:tc>
        <w:tc>
          <w:tcPr>
            <w:tcW w:w="1667" w:type="dxa"/>
          </w:tcPr>
          <w:p w:rsidR="002A2707" w:rsidRPr="00EA7FEF" w:rsidRDefault="002A2707" w:rsidP="008D32A9">
            <w:pPr>
              <w:rPr>
                <w:b/>
              </w:rPr>
            </w:pPr>
          </w:p>
          <w:p w:rsidR="002A2707" w:rsidRPr="00EA7FEF" w:rsidRDefault="002A2707" w:rsidP="008D32A9">
            <w:pPr>
              <w:rPr>
                <w:b/>
              </w:rPr>
            </w:pPr>
          </w:p>
        </w:tc>
      </w:tr>
      <w:tr w:rsidR="002A2707" w:rsidTr="00E84AE7">
        <w:trPr>
          <w:trHeight w:val="582"/>
        </w:trPr>
        <w:tc>
          <w:tcPr>
            <w:tcW w:w="7229" w:type="dxa"/>
            <w:vMerge/>
          </w:tcPr>
          <w:p w:rsidR="002A2707" w:rsidRPr="00EA7FEF" w:rsidRDefault="002A2707" w:rsidP="008D32A9">
            <w:pPr>
              <w:rPr>
                <w:b/>
              </w:rPr>
            </w:pPr>
          </w:p>
        </w:tc>
        <w:tc>
          <w:tcPr>
            <w:tcW w:w="2127" w:type="dxa"/>
          </w:tcPr>
          <w:p w:rsidR="002A2707" w:rsidRPr="00EA7FEF" w:rsidRDefault="00C92D07" w:rsidP="008D32A9">
            <w:pPr>
              <w:rPr>
                <w:b/>
              </w:rPr>
            </w:pPr>
            <w:r w:rsidRPr="00EA7FEF">
              <w:rPr>
                <w:b/>
              </w:rPr>
              <w:t>CALIFICACION</w:t>
            </w:r>
          </w:p>
        </w:tc>
        <w:tc>
          <w:tcPr>
            <w:tcW w:w="1667" w:type="dxa"/>
          </w:tcPr>
          <w:p w:rsidR="002A2707" w:rsidRPr="00EA7FEF" w:rsidRDefault="000939F1" w:rsidP="008D32A9">
            <w:pPr>
              <w:rPr>
                <w:b/>
              </w:rPr>
            </w:pPr>
            <w:r w:rsidRPr="00EA7FEF">
              <w:rPr>
                <w:b/>
              </w:rPr>
              <w:t>FORMATIVA</w:t>
            </w:r>
          </w:p>
        </w:tc>
      </w:tr>
      <w:tr w:rsidR="002A2707" w:rsidTr="00E84AE7">
        <w:trPr>
          <w:trHeight w:val="176"/>
        </w:trPr>
        <w:tc>
          <w:tcPr>
            <w:tcW w:w="7229" w:type="dxa"/>
            <w:vMerge/>
          </w:tcPr>
          <w:p w:rsidR="002A2707" w:rsidRPr="00EA7FEF" w:rsidRDefault="002A2707" w:rsidP="008D32A9">
            <w:pPr>
              <w:rPr>
                <w:b/>
              </w:rPr>
            </w:pPr>
          </w:p>
        </w:tc>
        <w:tc>
          <w:tcPr>
            <w:tcW w:w="2127" w:type="dxa"/>
          </w:tcPr>
          <w:p w:rsidR="002A2707" w:rsidRPr="00EA7FEF" w:rsidRDefault="00AB78B2" w:rsidP="008D32A9">
            <w:pPr>
              <w:rPr>
                <w:b/>
              </w:rPr>
            </w:pPr>
            <w:r>
              <w:rPr>
                <w:b/>
              </w:rPr>
              <w:t xml:space="preserve">CADA RESPUESTA CORRECTA EQUIVALE A UN </w:t>
            </w:r>
          </w:p>
        </w:tc>
        <w:tc>
          <w:tcPr>
            <w:tcW w:w="1667" w:type="dxa"/>
          </w:tcPr>
          <w:p w:rsidR="002A2707" w:rsidRPr="00EA7FEF" w:rsidRDefault="00AB78B2" w:rsidP="00AB78B2">
            <w:pPr>
              <w:jc w:val="center"/>
              <w:rPr>
                <w:b/>
              </w:rPr>
            </w:pPr>
            <w:r>
              <w:rPr>
                <w:b/>
              </w:rPr>
              <w:t>20%</w:t>
            </w:r>
          </w:p>
        </w:tc>
      </w:tr>
      <w:tr w:rsidR="000D2041" w:rsidTr="00E84AE7">
        <w:tc>
          <w:tcPr>
            <w:tcW w:w="11023" w:type="dxa"/>
            <w:gridSpan w:val="3"/>
          </w:tcPr>
          <w:p w:rsidR="00BB152E" w:rsidRDefault="00BB152E" w:rsidP="008D32A9">
            <w:pPr>
              <w:pStyle w:val="Prrafodelista"/>
              <w:spacing w:after="0" w:line="240" w:lineRule="auto"/>
              <w:jc w:val="both"/>
              <w:rPr>
                <w:b/>
              </w:rPr>
            </w:pPr>
            <w:r w:rsidRPr="00BB152E">
              <w:rPr>
                <w:b/>
              </w:rPr>
              <w:t>INSTRUCCIONES GENERALES:</w:t>
            </w:r>
          </w:p>
          <w:p w:rsidR="00EA7FEF" w:rsidRPr="00EA7FEF" w:rsidRDefault="00FB1846" w:rsidP="008D32A9">
            <w:pPr>
              <w:pStyle w:val="Prrafodelista"/>
              <w:numPr>
                <w:ilvl w:val="0"/>
                <w:numId w:val="1"/>
              </w:numPr>
              <w:spacing w:after="0" w:line="240" w:lineRule="auto"/>
              <w:jc w:val="both"/>
              <w:rPr>
                <w:rFonts w:cs="Times New Roman"/>
                <w:b/>
                <w:sz w:val="20"/>
                <w:szCs w:val="20"/>
              </w:rPr>
            </w:pPr>
            <w:r w:rsidRPr="00EA7FEF">
              <w:rPr>
                <w:rFonts w:cs="Times New Roman"/>
                <w:b/>
                <w:sz w:val="20"/>
                <w:szCs w:val="20"/>
              </w:rPr>
              <w:t>Lea atentamente las instrucciones y c</w:t>
            </w:r>
            <w:r w:rsidR="00EA7FEF" w:rsidRPr="00EA7FEF">
              <w:rPr>
                <w:rFonts w:cs="Times New Roman"/>
                <w:b/>
                <w:sz w:val="20"/>
                <w:szCs w:val="20"/>
              </w:rPr>
              <w:t>a</w:t>
            </w:r>
            <w:r w:rsidR="00EA7FEF">
              <w:rPr>
                <w:rFonts w:cs="Times New Roman"/>
                <w:b/>
                <w:sz w:val="20"/>
                <w:szCs w:val="20"/>
              </w:rPr>
              <w:t xml:space="preserve">da pregunta antes de responder </w:t>
            </w:r>
            <w:r w:rsidR="00EA7FEF" w:rsidRPr="00EA7FEF">
              <w:rPr>
                <w:rFonts w:cs="Times New Roman"/>
                <w:b/>
                <w:sz w:val="20"/>
                <w:szCs w:val="20"/>
              </w:rPr>
              <w:t xml:space="preserve"> </w:t>
            </w:r>
          </w:p>
          <w:p w:rsidR="009B0278" w:rsidRPr="00EA7FEF" w:rsidRDefault="00AB78B2" w:rsidP="008D32A9">
            <w:pPr>
              <w:pStyle w:val="Prrafodelista"/>
              <w:numPr>
                <w:ilvl w:val="0"/>
                <w:numId w:val="1"/>
              </w:numPr>
              <w:spacing w:after="0" w:line="240" w:lineRule="auto"/>
              <w:jc w:val="both"/>
              <w:rPr>
                <w:rFonts w:cs="Times New Roman"/>
                <w:b/>
                <w:sz w:val="20"/>
                <w:szCs w:val="20"/>
              </w:rPr>
            </w:pPr>
            <w:r>
              <w:rPr>
                <w:rFonts w:cs="Times New Roman"/>
                <w:b/>
                <w:sz w:val="20"/>
                <w:szCs w:val="20"/>
              </w:rPr>
              <w:t>Aténgase a lo que estipula el texto exclusivamente</w:t>
            </w:r>
          </w:p>
          <w:p w:rsidR="00F53FA2" w:rsidRPr="002A2707" w:rsidRDefault="00F53FA2" w:rsidP="00EA7FEF">
            <w:pPr>
              <w:pStyle w:val="Prrafodelista"/>
              <w:spacing w:after="0" w:line="240" w:lineRule="auto"/>
              <w:jc w:val="both"/>
              <w:rPr>
                <w:sz w:val="20"/>
                <w:szCs w:val="20"/>
              </w:rPr>
            </w:pPr>
          </w:p>
        </w:tc>
      </w:tr>
    </w:tbl>
    <w:p w:rsidR="005C2437" w:rsidRDefault="005C2437" w:rsidP="005C2437">
      <w:pPr>
        <w:rPr>
          <w:b/>
          <w:sz w:val="24"/>
          <w:szCs w:val="24"/>
        </w:rPr>
      </w:pPr>
    </w:p>
    <w:p w:rsidR="008D32A9" w:rsidRDefault="008D32A9" w:rsidP="005C2437">
      <w:pPr>
        <w:rPr>
          <w:b/>
          <w:sz w:val="24"/>
          <w:szCs w:val="24"/>
        </w:rPr>
      </w:pPr>
      <w:bookmarkStart w:id="0" w:name="_GoBack"/>
      <w:bookmarkEnd w:id="0"/>
    </w:p>
    <w:p w:rsidR="006C769D" w:rsidRDefault="006C769D" w:rsidP="005C2437">
      <w:pPr>
        <w:rPr>
          <w:b/>
          <w:sz w:val="24"/>
          <w:szCs w:val="24"/>
        </w:rPr>
      </w:pPr>
    </w:p>
    <w:p w:rsidR="00EA7FEF" w:rsidRDefault="00EA7FEF" w:rsidP="00EA7FEF">
      <w:pPr>
        <w:jc w:val="center"/>
        <w:rPr>
          <w:b/>
          <w:u w:val="single"/>
        </w:rPr>
      </w:pPr>
    </w:p>
    <w:p w:rsidR="00EA7FEF" w:rsidRPr="00EA7FEF" w:rsidRDefault="00EA7FEF" w:rsidP="00EA7FEF">
      <w:pPr>
        <w:jc w:val="center"/>
        <w:rPr>
          <w:b/>
          <w:u w:val="single"/>
        </w:rPr>
      </w:pPr>
      <w:r w:rsidRPr="00EA7FEF">
        <w:rPr>
          <w:b/>
          <w:u w:val="single"/>
        </w:rPr>
        <w:t>PROCEDIMIENTO PARA LA RECEPCION DE MATERIALES</w:t>
      </w:r>
    </w:p>
    <w:p w:rsidR="00EA7FEF" w:rsidRPr="00C348F4" w:rsidRDefault="00EA7FEF" w:rsidP="00EA7FEF">
      <w:pPr>
        <w:jc w:val="both"/>
        <w:rPr>
          <w:b/>
        </w:rPr>
      </w:pPr>
      <w:r w:rsidRPr="00C348F4">
        <w:rPr>
          <w:b/>
        </w:rPr>
        <w:t>El encargado de bodegas, debe recibir todos los materiales que ingresen a las instalaciones de la empresa, sean éstas materias primas, materiales, repuestos y mercaderías en general, que se relacionan con alguna de las siguientes características y normas :</w:t>
      </w:r>
    </w:p>
    <w:p w:rsidR="00EA7FEF" w:rsidRPr="00C348F4" w:rsidRDefault="00EA7FEF" w:rsidP="00EA7FEF">
      <w:pPr>
        <w:jc w:val="both"/>
        <w:rPr>
          <w:b/>
        </w:rPr>
      </w:pPr>
      <w:r w:rsidRPr="00C348F4">
        <w:rPr>
          <w:b/>
        </w:rPr>
        <w:t xml:space="preserve"> a. Que sean adquiridas por la empresa. </w:t>
      </w:r>
    </w:p>
    <w:p w:rsidR="00EA7FEF" w:rsidRPr="00C348F4" w:rsidRDefault="00EA7FEF" w:rsidP="00EA7FEF">
      <w:pPr>
        <w:jc w:val="both"/>
        <w:rPr>
          <w:b/>
        </w:rPr>
      </w:pPr>
      <w:r w:rsidRPr="00C348F4">
        <w:rPr>
          <w:b/>
        </w:rPr>
        <w:t xml:space="preserve">b. Que sean semi-elaboradas en la empresa (o en proceso) y que deban almacenarse hasta ser requeridas posteriormente. </w:t>
      </w:r>
    </w:p>
    <w:p w:rsidR="00EA7FEF" w:rsidRPr="00C348F4" w:rsidRDefault="00EA7FEF" w:rsidP="00EA7FEF">
      <w:pPr>
        <w:jc w:val="both"/>
        <w:rPr>
          <w:b/>
        </w:rPr>
      </w:pPr>
      <w:r w:rsidRPr="00C348F4">
        <w:rPr>
          <w:b/>
        </w:rPr>
        <w:t xml:space="preserve">c. Que hayan sido enviadas fuera de la empresa (o a otra sucursal), para recibir algún tratamiento especial.  Por lo tanto, queda prohibido “guardar o almacenar” productos de proveedores o clientes que no correspondan según las normas nombradas”, a menos que estén autorizadas por algún funcionario superior que se hará responsable de este hecho.  </w:t>
      </w:r>
    </w:p>
    <w:p w:rsidR="00EA7FEF" w:rsidRPr="00C348F4" w:rsidRDefault="00EA7FEF" w:rsidP="00EA7FEF">
      <w:pPr>
        <w:jc w:val="both"/>
        <w:rPr>
          <w:b/>
        </w:rPr>
      </w:pPr>
      <w:r w:rsidRPr="00C348F4">
        <w:rPr>
          <w:b/>
        </w:rPr>
        <w:t xml:space="preserve"> 1. Cada vez que se emita una Orden de Compra, la unidad encargada de la función de adquisición deberá remitir oportunamente copia de ella a la bodega receptora.  Esta copia tiene por objetivo informar al bodeguero sobre los artículos que van a recibir: cantidad, código, calidad (especificaciones técnicas), proveedor y fecha de recepción. </w:t>
      </w:r>
    </w:p>
    <w:p w:rsidR="00EA7FEF" w:rsidRPr="00C348F4" w:rsidRDefault="00EA7FEF" w:rsidP="00EA7FEF">
      <w:pPr>
        <w:jc w:val="both"/>
        <w:rPr>
          <w:b/>
        </w:rPr>
      </w:pPr>
      <w:r w:rsidRPr="00C348F4">
        <w:rPr>
          <w:b/>
        </w:rPr>
        <w:t xml:space="preserve">2. Previo a la recepción de las mercaderías, el bodeguero debe exigir la Guía de despacho del proveedor, que acompaña los artículos requeridos.  Cada guía debe corresponder a una Orden de Compra. </w:t>
      </w:r>
    </w:p>
    <w:p w:rsidR="00EA7FEF" w:rsidRPr="00C348F4" w:rsidRDefault="00EA7FEF" w:rsidP="00EA7FEF">
      <w:pPr>
        <w:jc w:val="both"/>
        <w:rPr>
          <w:b/>
        </w:rPr>
      </w:pPr>
      <w:r w:rsidRPr="00C348F4">
        <w:rPr>
          <w:b/>
        </w:rPr>
        <w:t xml:space="preserve"> 3.- El encargado de bodega chequeará las cantidades, calidades y especificaciones entre la Orden de Compra y las Guías de Despacho. Verificará que los artículos recibidos corresponden exactamente a los solicitados. </w:t>
      </w:r>
    </w:p>
    <w:p w:rsidR="00EA7FEF" w:rsidRPr="00C348F4" w:rsidRDefault="00EA7FEF" w:rsidP="00EA7FEF">
      <w:pPr>
        <w:jc w:val="both"/>
        <w:rPr>
          <w:b/>
        </w:rPr>
      </w:pPr>
      <w:r w:rsidRPr="00C348F4">
        <w:rPr>
          <w:b/>
        </w:rPr>
        <w:t xml:space="preserve"> 4. Una vez otorgada la conformidad a los materiales recepcionados, el encargado de bodega procede a firmar las guías de despacho en original y copia entregando al transportista el duplicado de la guía y archiva el original.  En caso de ausencia de guía, el encargado de bodega indicará su visto bueno en el reverso de la factura original. Algunas empresas emiten Guías de Recepción internas, que se adjuntan a las guías de despacho o factura y es el respaldo oficial de la empresa. </w:t>
      </w:r>
    </w:p>
    <w:p w:rsidR="00EA7FEF" w:rsidRPr="00C348F4" w:rsidRDefault="00EA7FEF" w:rsidP="00EA7FEF">
      <w:pPr>
        <w:jc w:val="both"/>
        <w:rPr>
          <w:b/>
        </w:rPr>
      </w:pPr>
      <w:r w:rsidRPr="00C348F4">
        <w:rPr>
          <w:b/>
        </w:rPr>
        <w:t xml:space="preserve"> 5. Si el encargado de bodega verifica que los materiales recibidos no coinciden con lo señalado con la orden de compra, procede a las siguientes instrucciones   Recepción parcial por cantidad inferior (por esto se usa Guía de  Recepción).  Recepción parcial por rechazo (constancia en Guía de Recepción).  Devolución de guía y materiales proveedor, informando a su superior. </w:t>
      </w:r>
    </w:p>
    <w:p w:rsidR="00EA7FEF" w:rsidRPr="00C348F4" w:rsidRDefault="00EA7FEF" w:rsidP="00EA7FEF">
      <w:pPr>
        <w:jc w:val="both"/>
        <w:rPr>
          <w:b/>
        </w:rPr>
      </w:pPr>
      <w:r w:rsidRPr="00C348F4">
        <w:rPr>
          <w:b/>
        </w:rPr>
        <w:t xml:space="preserve"> 5. El encargado de la recepción deberá realizar inspección  en aquellos envases con roturas o marcas de daño, para verificar su contenido, en cuanto a cantidad, calidad y especificaciones de lo pedido. </w:t>
      </w:r>
    </w:p>
    <w:p w:rsidR="00EA7FEF" w:rsidRDefault="00EA7FEF" w:rsidP="00EA7FEF">
      <w:pPr>
        <w:rPr>
          <w:b/>
        </w:rPr>
      </w:pPr>
    </w:p>
    <w:p w:rsidR="00D57D16" w:rsidRDefault="00D57D16" w:rsidP="00EA7FEF">
      <w:pPr>
        <w:jc w:val="center"/>
        <w:rPr>
          <w:b/>
          <w:u w:val="single"/>
        </w:rPr>
      </w:pPr>
    </w:p>
    <w:p w:rsidR="00D57D16" w:rsidRDefault="00D57D16" w:rsidP="00EA7FEF">
      <w:pPr>
        <w:jc w:val="center"/>
        <w:rPr>
          <w:b/>
          <w:u w:val="single"/>
        </w:rPr>
      </w:pPr>
    </w:p>
    <w:p w:rsidR="00D57D16" w:rsidRDefault="00D57D16" w:rsidP="00EA7FEF">
      <w:pPr>
        <w:jc w:val="center"/>
        <w:rPr>
          <w:b/>
          <w:u w:val="single"/>
        </w:rPr>
      </w:pPr>
    </w:p>
    <w:p w:rsidR="00EA7FEF" w:rsidRPr="00EA7FEF" w:rsidRDefault="00EA7FEF" w:rsidP="00EA7FEF">
      <w:pPr>
        <w:jc w:val="center"/>
        <w:rPr>
          <w:b/>
          <w:u w:val="single"/>
        </w:rPr>
      </w:pPr>
      <w:r w:rsidRPr="00EA7FEF">
        <w:rPr>
          <w:b/>
          <w:u w:val="single"/>
        </w:rPr>
        <w:t>RESPONDA DE ACUERDO AL TEXTO ECLUSIVAMENTE, LAS SIGUIENTES INTERROGANTES:</w:t>
      </w:r>
    </w:p>
    <w:p w:rsidR="00EA7FEF" w:rsidRDefault="00EA7FEF" w:rsidP="00EA7FEF">
      <w:pPr>
        <w:rPr>
          <w:b/>
        </w:rPr>
      </w:pPr>
      <w:r w:rsidRPr="00C348F4">
        <w:rPr>
          <w:b/>
        </w:rPr>
        <w:t>1.- ¿A QUÉ SE REFIERE EL TÉRMINO “RECEPCIÓN DE MATERIALES-“?</w:t>
      </w:r>
    </w:p>
    <w:tbl>
      <w:tblPr>
        <w:tblStyle w:val="Tablaconcuadrcula"/>
        <w:tblW w:w="0" w:type="auto"/>
        <w:tblLook w:val="04A0"/>
      </w:tblPr>
      <w:tblGrid>
        <w:gridCol w:w="10940"/>
      </w:tblGrid>
      <w:tr w:rsidR="00EA7FEF" w:rsidTr="00EA7FEF">
        <w:tc>
          <w:tcPr>
            <w:tcW w:w="10940" w:type="dxa"/>
          </w:tcPr>
          <w:p w:rsidR="00EA7FEF" w:rsidRDefault="00EA7FEF" w:rsidP="00EA7FEF">
            <w:pPr>
              <w:rPr>
                <w:b/>
              </w:rPr>
            </w:pPr>
          </w:p>
        </w:tc>
      </w:tr>
      <w:tr w:rsidR="00EA7FEF" w:rsidTr="00EA7FEF">
        <w:tc>
          <w:tcPr>
            <w:tcW w:w="10940" w:type="dxa"/>
          </w:tcPr>
          <w:p w:rsidR="00EA7FEF" w:rsidRDefault="00EA7FEF" w:rsidP="00EA7FEF">
            <w:pPr>
              <w:rPr>
                <w:b/>
              </w:rPr>
            </w:pPr>
          </w:p>
        </w:tc>
      </w:tr>
    </w:tbl>
    <w:p w:rsidR="00EA7FEF" w:rsidRDefault="00EA7FEF" w:rsidP="00EA7FEF">
      <w:pPr>
        <w:rPr>
          <w:b/>
        </w:rPr>
      </w:pPr>
      <w:r w:rsidRPr="00C348F4">
        <w:rPr>
          <w:b/>
        </w:rPr>
        <w:t>2.- ENUMERE LOS PASOS A SEGUIR EN UNA RECEPCIÓN DE MATERIALES.</w:t>
      </w:r>
    </w:p>
    <w:tbl>
      <w:tblPr>
        <w:tblStyle w:val="Tablaconcuadrcula"/>
        <w:tblW w:w="0" w:type="auto"/>
        <w:tblLook w:val="04A0"/>
      </w:tblPr>
      <w:tblGrid>
        <w:gridCol w:w="10940"/>
      </w:tblGrid>
      <w:tr w:rsidR="00EA7FEF" w:rsidTr="00EA7FEF">
        <w:tc>
          <w:tcPr>
            <w:tcW w:w="10940" w:type="dxa"/>
          </w:tcPr>
          <w:p w:rsidR="00EA7FEF" w:rsidRDefault="00EA7FEF" w:rsidP="00EA7FEF">
            <w:pPr>
              <w:rPr>
                <w:b/>
              </w:rPr>
            </w:pPr>
          </w:p>
        </w:tc>
      </w:tr>
      <w:tr w:rsidR="00EA7FEF" w:rsidTr="00EA7FEF">
        <w:tc>
          <w:tcPr>
            <w:tcW w:w="10940" w:type="dxa"/>
          </w:tcPr>
          <w:p w:rsidR="00EA7FEF" w:rsidRDefault="00EA7FEF" w:rsidP="00EA7FEF">
            <w:pPr>
              <w:rPr>
                <w:b/>
              </w:rPr>
            </w:pPr>
          </w:p>
        </w:tc>
      </w:tr>
      <w:tr w:rsidR="00EA7FEF" w:rsidTr="00EA7FEF">
        <w:tc>
          <w:tcPr>
            <w:tcW w:w="10940" w:type="dxa"/>
          </w:tcPr>
          <w:p w:rsidR="00EA7FEF" w:rsidRDefault="00EA7FEF" w:rsidP="00EA7FEF">
            <w:pPr>
              <w:rPr>
                <w:b/>
              </w:rPr>
            </w:pPr>
          </w:p>
        </w:tc>
      </w:tr>
    </w:tbl>
    <w:p w:rsidR="00EA7FEF" w:rsidRDefault="00EA7FEF" w:rsidP="00EA7FEF">
      <w:pPr>
        <w:rPr>
          <w:b/>
        </w:rPr>
      </w:pPr>
      <w:r w:rsidRPr="00C348F4">
        <w:rPr>
          <w:b/>
        </w:rPr>
        <w:t xml:space="preserve">3.- SI LOS MATERIALES PEDIDOS A PROVEEDORES LLEGAN  MENOS EN CANTIDAD O DETERIORADOS ¿QUÉ </w:t>
      </w:r>
      <w:r>
        <w:rPr>
          <w:b/>
        </w:rPr>
        <w:t xml:space="preserve">TRABAJO </w:t>
      </w:r>
    </w:p>
    <w:p w:rsidR="00EA7FEF" w:rsidRDefault="00EA7FEF" w:rsidP="00EA7FEF">
      <w:pPr>
        <w:rPr>
          <w:b/>
        </w:rPr>
      </w:pPr>
      <w:r>
        <w:rPr>
          <w:b/>
        </w:rPr>
        <w:t xml:space="preserve">     </w:t>
      </w:r>
      <w:r w:rsidRPr="00C348F4">
        <w:rPr>
          <w:b/>
        </w:rPr>
        <w:t xml:space="preserve">DEBE </w:t>
      </w:r>
      <w:r>
        <w:rPr>
          <w:b/>
        </w:rPr>
        <w:t xml:space="preserve">REALIZAR </w:t>
      </w:r>
      <w:r w:rsidRPr="00C348F4">
        <w:rPr>
          <w:b/>
        </w:rPr>
        <w:t>EL RECEPCIONISTA?</w:t>
      </w:r>
    </w:p>
    <w:tbl>
      <w:tblPr>
        <w:tblStyle w:val="Tablaconcuadrcula"/>
        <w:tblW w:w="0" w:type="auto"/>
        <w:tblLook w:val="04A0"/>
      </w:tblPr>
      <w:tblGrid>
        <w:gridCol w:w="10940"/>
      </w:tblGrid>
      <w:tr w:rsidR="00EA7FEF" w:rsidTr="00EA7FEF">
        <w:tc>
          <w:tcPr>
            <w:tcW w:w="10940" w:type="dxa"/>
          </w:tcPr>
          <w:p w:rsidR="00EA7FEF" w:rsidRDefault="00EA7FEF" w:rsidP="00EA7FEF">
            <w:pPr>
              <w:rPr>
                <w:b/>
              </w:rPr>
            </w:pPr>
          </w:p>
        </w:tc>
      </w:tr>
      <w:tr w:rsidR="00EA7FEF" w:rsidTr="00EA7FEF">
        <w:tc>
          <w:tcPr>
            <w:tcW w:w="10940" w:type="dxa"/>
          </w:tcPr>
          <w:p w:rsidR="00EA7FEF" w:rsidRDefault="00EA7FEF" w:rsidP="00EA7FEF">
            <w:pPr>
              <w:rPr>
                <w:b/>
              </w:rPr>
            </w:pPr>
          </w:p>
        </w:tc>
      </w:tr>
    </w:tbl>
    <w:p w:rsidR="00EA7FEF" w:rsidRDefault="00EA7FEF" w:rsidP="00EA7FEF">
      <w:pPr>
        <w:rPr>
          <w:b/>
        </w:rPr>
      </w:pPr>
      <w:r>
        <w:rPr>
          <w:b/>
        </w:rPr>
        <w:t>4.-¿QUÉ ACCIONES DEBE TOMAR EL ENCARGADO DE RECEPCIÓN ANTES DE RECIBIR LOS  MATERIALES?</w:t>
      </w:r>
    </w:p>
    <w:tbl>
      <w:tblPr>
        <w:tblStyle w:val="Tablaconcuadrcula"/>
        <w:tblW w:w="0" w:type="auto"/>
        <w:tblLook w:val="04A0"/>
      </w:tblPr>
      <w:tblGrid>
        <w:gridCol w:w="10940"/>
      </w:tblGrid>
      <w:tr w:rsidR="00EA7FEF" w:rsidTr="00EA7FEF">
        <w:tc>
          <w:tcPr>
            <w:tcW w:w="10940" w:type="dxa"/>
          </w:tcPr>
          <w:p w:rsidR="00EA7FEF" w:rsidRDefault="00EA7FEF" w:rsidP="00EA7FEF">
            <w:pPr>
              <w:rPr>
                <w:b/>
              </w:rPr>
            </w:pPr>
          </w:p>
        </w:tc>
      </w:tr>
      <w:tr w:rsidR="00EA7FEF" w:rsidTr="00EA7FEF">
        <w:tc>
          <w:tcPr>
            <w:tcW w:w="10940" w:type="dxa"/>
          </w:tcPr>
          <w:p w:rsidR="00EA7FEF" w:rsidRDefault="00EA7FEF" w:rsidP="00EA7FEF">
            <w:pPr>
              <w:rPr>
                <w:b/>
              </w:rPr>
            </w:pPr>
          </w:p>
        </w:tc>
      </w:tr>
      <w:tr w:rsidR="00EA7FEF" w:rsidTr="00EA7FEF">
        <w:tc>
          <w:tcPr>
            <w:tcW w:w="10940" w:type="dxa"/>
          </w:tcPr>
          <w:p w:rsidR="00EA7FEF" w:rsidRDefault="00EA7FEF" w:rsidP="00EA7FEF">
            <w:pPr>
              <w:rPr>
                <w:b/>
              </w:rPr>
            </w:pPr>
          </w:p>
        </w:tc>
      </w:tr>
    </w:tbl>
    <w:p w:rsidR="000B2264" w:rsidRDefault="000B2264" w:rsidP="00EA7FEF">
      <w:pPr>
        <w:rPr>
          <w:b/>
        </w:rPr>
      </w:pPr>
      <w:r>
        <w:rPr>
          <w:b/>
        </w:rPr>
        <w:t xml:space="preserve">5.- </w:t>
      </w:r>
      <w:r w:rsidR="00EA7FEF">
        <w:rPr>
          <w:b/>
        </w:rPr>
        <w:t>AL RECIBIR LOS MATERIALES</w:t>
      </w:r>
      <w:r>
        <w:rPr>
          <w:b/>
        </w:rPr>
        <w:t>,</w:t>
      </w:r>
      <w:r w:rsidR="00EA7FEF">
        <w:rPr>
          <w:b/>
        </w:rPr>
        <w:t xml:space="preserve"> EL RECEPCIONISTA, ESTOS NO COINCIDEN CON LOS ESTIPULADOS EN LOS </w:t>
      </w:r>
    </w:p>
    <w:p w:rsidR="00EA7FEF" w:rsidRDefault="000B2264" w:rsidP="00EA7FEF">
      <w:pPr>
        <w:rPr>
          <w:b/>
        </w:rPr>
      </w:pPr>
      <w:r>
        <w:rPr>
          <w:b/>
        </w:rPr>
        <w:t xml:space="preserve">      </w:t>
      </w:r>
      <w:r w:rsidR="00EA7FEF">
        <w:rPr>
          <w:b/>
        </w:rPr>
        <w:t xml:space="preserve">DOCUMENTOS </w:t>
      </w:r>
      <w:r>
        <w:rPr>
          <w:b/>
        </w:rPr>
        <w:t>¿CÓMO DEBE PROCEDER AQUELLA PERSONA?</w:t>
      </w:r>
      <w:r w:rsidR="00EA7FEF">
        <w:rPr>
          <w:b/>
        </w:rPr>
        <w:t xml:space="preserve"> </w:t>
      </w:r>
    </w:p>
    <w:tbl>
      <w:tblPr>
        <w:tblStyle w:val="Tablaconcuadrcula"/>
        <w:tblW w:w="0" w:type="auto"/>
        <w:tblLook w:val="04A0"/>
      </w:tblPr>
      <w:tblGrid>
        <w:gridCol w:w="10940"/>
      </w:tblGrid>
      <w:tr w:rsidR="000B2264" w:rsidTr="000B2264">
        <w:tc>
          <w:tcPr>
            <w:tcW w:w="10940" w:type="dxa"/>
          </w:tcPr>
          <w:p w:rsidR="000B2264" w:rsidRDefault="000B2264" w:rsidP="00EA7FEF">
            <w:pPr>
              <w:rPr>
                <w:b/>
              </w:rPr>
            </w:pPr>
          </w:p>
        </w:tc>
      </w:tr>
      <w:tr w:rsidR="000B2264" w:rsidTr="000B2264">
        <w:tc>
          <w:tcPr>
            <w:tcW w:w="10940" w:type="dxa"/>
          </w:tcPr>
          <w:p w:rsidR="000B2264" w:rsidRDefault="000B2264" w:rsidP="00EA7FEF">
            <w:pPr>
              <w:rPr>
                <w:b/>
              </w:rPr>
            </w:pPr>
          </w:p>
        </w:tc>
      </w:tr>
      <w:tr w:rsidR="000B2264" w:rsidTr="000B2264">
        <w:tc>
          <w:tcPr>
            <w:tcW w:w="10940" w:type="dxa"/>
          </w:tcPr>
          <w:p w:rsidR="000B2264" w:rsidRDefault="000B2264" w:rsidP="00EA7FEF">
            <w:pPr>
              <w:rPr>
                <w:b/>
              </w:rPr>
            </w:pPr>
          </w:p>
        </w:tc>
      </w:tr>
    </w:tbl>
    <w:p w:rsidR="000B2264" w:rsidRDefault="000B2264" w:rsidP="00EA7FEF">
      <w:pPr>
        <w:rPr>
          <w:b/>
        </w:rPr>
      </w:pPr>
    </w:p>
    <w:p w:rsidR="00EA7FEF" w:rsidRPr="005D0790" w:rsidRDefault="00EA7FEF" w:rsidP="00EA7FEF">
      <w:pPr>
        <w:rPr>
          <w:b/>
        </w:rPr>
      </w:pPr>
      <w:r>
        <w:rPr>
          <w:b/>
        </w:rPr>
        <w:t xml:space="preserve">     </w:t>
      </w:r>
    </w:p>
    <w:p w:rsidR="00E84AE7" w:rsidRDefault="00E84AE7" w:rsidP="005C2437">
      <w:pPr>
        <w:rPr>
          <w:b/>
          <w:sz w:val="24"/>
          <w:szCs w:val="24"/>
          <w:u w:val="single"/>
        </w:rPr>
      </w:pPr>
    </w:p>
    <w:p w:rsidR="00E84AE7" w:rsidRPr="00AB3AE4" w:rsidRDefault="00E84AE7" w:rsidP="00E84AE7">
      <w:pPr>
        <w:pStyle w:val="Prrafodelista"/>
        <w:tabs>
          <w:tab w:val="left" w:pos="5923"/>
        </w:tabs>
        <w:rPr>
          <w:rFonts w:ascii="Arial" w:hAnsi="Arial" w:cs="Arial"/>
          <w:sz w:val="24"/>
          <w:szCs w:val="24"/>
          <w:u w:val="single"/>
        </w:rPr>
      </w:pPr>
      <w:r w:rsidRPr="00AB3AE4">
        <w:rPr>
          <w:rFonts w:ascii="Arial" w:hAnsi="Arial" w:cs="Arial"/>
          <w:sz w:val="24"/>
          <w:szCs w:val="24"/>
          <w:u w:val="single"/>
        </w:rPr>
        <w:t xml:space="preserve">                 </w:t>
      </w:r>
    </w:p>
    <w:sectPr w:rsidR="00E84AE7" w:rsidRPr="00AB3AE4" w:rsidSect="00C972FC">
      <w:pgSz w:w="12240" w:h="20160" w:code="5"/>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1A6" w:rsidRDefault="004631A6" w:rsidP="00EA628D">
      <w:pPr>
        <w:spacing w:after="0" w:line="240" w:lineRule="auto"/>
      </w:pPr>
      <w:r>
        <w:separator/>
      </w:r>
    </w:p>
  </w:endnote>
  <w:endnote w:type="continuationSeparator" w:id="1">
    <w:p w:rsidR="004631A6" w:rsidRDefault="004631A6" w:rsidP="00EA62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fficinaSans-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1A6" w:rsidRDefault="004631A6" w:rsidP="00EA628D">
      <w:pPr>
        <w:spacing w:after="0" w:line="240" w:lineRule="auto"/>
      </w:pPr>
      <w:r>
        <w:separator/>
      </w:r>
    </w:p>
  </w:footnote>
  <w:footnote w:type="continuationSeparator" w:id="1">
    <w:p w:rsidR="004631A6" w:rsidRDefault="004631A6" w:rsidP="00EA62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F5200"/>
    <w:multiLevelType w:val="hybridMultilevel"/>
    <w:tmpl w:val="39B8A92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74D11A2"/>
    <w:multiLevelType w:val="hybridMultilevel"/>
    <w:tmpl w:val="A4C229F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3EA7E36"/>
    <w:multiLevelType w:val="hybridMultilevel"/>
    <w:tmpl w:val="6F3CE7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E2F0406"/>
    <w:multiLevelType w:val="hybridMultilevel"/>
    <w:tmpl w:val="6E3441C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547177B"/>
    <w:multiLevelType w:val="multilevel"/>
    <w:tmpl w:val="8E6E9A70"/>
    <w:lvl w:ilvl="0">
      <w:start w:val="1"/>
      <w:numFmt w:val="bullet"/>
      <w:lvlText w:val=""/>
      <w:lvlJc w:val="left"/>
      <w:pPr>
        <w:tabs>
          <w:tab w:val="num" w:pos="9716"/>
        </w:tabs>
        <w:ind w:left="9716"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6912799"/>
    <w:multiLevelType w:val="multilevel"/>
    <w:tmpl w:val="A5124B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nsid w:val="3CD161D4"/>
    <w:multiLevelType w:val="hybridMultilevel"/>
    <w:tmpl w:val="C5865A2C"/>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7">
    <w:nsid w:val="3EA92B8D"/>
    <w:multiLevelType w:val="hybridMultilevel"/>
    <w:tmpl w:val="B56A48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3402012"/>
    <w:multiLevelType w:val="hybridMultilevel"/>
    <w:tmpl w:val="9E76827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46987EBC"/>
    <w:multiLevelType w:val="hybridMultilevel"/>
    <w:tmpl w:val="8320DFA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4CDF594D"/>
    <w:multiLevelType w:val="hybridMultilevel"/>
    <w:tmpl w:val="5BBCC074"/>
    <w:lvl w:ilvl="0" w:tplc="080A000F">
      <w:start w:val="1"/>
      <w:numFmt w:val="decimal"/>
      <w:lvlText w:val="%1."/>
      <w:lvlJc w:val="lef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F3E322A"/>
    <w:multiLevelType w:val="hybridMultilevel"/>
    <w:tmpl w:val="308230D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642B0ED4"/>
    <w:multiLevelType w:val="hybridMultilevel"/>
    <w:tmpl w:val="17D487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D9E109E"/>
    <w:multiLevelType w:val="hybridMultilevel"/>
    <w:tmpl w:val="3AECC22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8"/>
  </w:num>
  <w:num w:numId="4">
    <w:abstractNumId w:val="6"/>
  </w:num>
  <w:num w:numId="5">
    <w:abstractNumId w:val="13"/>
  </w:num>
  <w:num w:numId="6">
    <w:abstractNumId w:val="2"/>
  </w:num>
  <w:num w:numId="7">
    <w:abstractNumId w:val="10"/>
  </w:num>
  <w:num w:numId="8">
    <w:abstractNumId w:val="9"/>
  </w:num>
  <w:num w:numId="9">
    <w:abstractNumId w:val="12"/>
  </w:num>
  <w:num w:numId="10">
    <w:abstractNumId w:val="11"/>
  </w:num>
  <w:num w:numId="11">
    <w:abstractNumId w:val="7"/>
  </w:num>
  <w:num w:numId="12">
    <w:abstractNumId w:val="0"/>
  </w:num>
  <w:num w:numId="13">
    <w:abstractNumId w:val="4"/>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s-CL" w:vendorID="64" w:dllVersion="131078" w:nlCheck="1" w:checkStyle="1"/>
  <w:activeWritingStyle w:appName="MSWord" w:lang="es-ES" w:vendorID="64" w:dllVersion="131078" w:nlCheck="1" w:checkStyle="1"/>
  <w:activeWritingStyle w:appName="MSWord" w:lang="es-MX" w:vendorID="64" w:dllVersion="131078" w:nlCheck="1" w:checkStyle="1"/>
  <w:defaultTabStop w:val="708"/>
  <w:hyphenationZone w:val="425"/>
  <w:characterSpacingControl w:val="doNotCompress"/>
  <w:footnotePr>
    <w:footnote w:id="0"/>
    <w:footnote w:id="1"/>
  </w:footnotePr>
  <w:endnotePr>
    <w:endnote w:id="0"/>
    <w:endnote w:id="1"/>
  </w:endnotePr>
  <w:compat/>
  <w:rsids>
    <w:rsidRoot w:val="000D2041"/>
    <w:rsid w:val="00003AB1"/>
    <w:rsid w:val="00013CE3"/>
    <w:rsid w:val="00030819"/>
    <w:rsid w:val="00032FE8"/>
    <w:rsid w:val="00033D47"/>
    <w:rsid w:val="00052A99"/>
    <w:rsid w:val="00065673"/>
    <w:rsid w:val="00081F32"/>
    <w:rsid w:val="000871CA"/>
    <w:rsid w:val="00090FD4"/>
    <w:rsid w:val="000939F1"/>
    <w:rsid w:val="000A162F"/>
    <w:rsid w:val="000B2264"/>
    <w:rsid w:val="000B6523"/>
    <w:rsid w:val="000C0831"/>
    <w:rsid w:val="000C0FF4"/>
    <w:rsid w:val="000C18A1"/>
    <w:rsid w:val="000C6A8C"/>
    <w:rsid w:val="000D2041"/>
    <w:rsid w:val="000F25FE"/>
    <w:rsid w:val="001045F9"/>
    <w:rsid w:val="0014228C"/>
    <w:rsid w:val="00147F01"/>
    <w:rsid w:val="0015555D"/>
    <w:rsid w:val="00166AB8"/>
    <w:rsid w:val="00176B04"/>
    <w:rsid w:val="0018070A"/>
    <w:rsid w:val="001927CE"/>
    <w:rsid w:val="001A5B81"/>
    <w:rsid w:val="001B6F42"/>
    <w:rsid w:val="001C4A22"/>
    <w:rsid w:val="001D2E61"/>
    <w:rsid w:val="001F663D"/>
    <w:rsid w:val="002123D8"/>
    <w:rsid w:val="0023783D"/>
    <w:rsid w:val="002441BA"/>
    <w:rsid w:val="00247F79"/>
    <w:rsid w:val="002622EF"/>
    <w:rsid w:val="00271223"/>
    <w:rsid w:val="002742E6"/>
    <w:rsid w:val="00276DC1"/>
    <w:rsid w:val="00280CB3"/>
    <w:rsid w:val="002A2707"/>
    <w:rsid w:val="002A2DF0"/>
    <w:rsid w:val="002B06EF"/>
    <w:rsid w:val="002C0987"/>
    <w:rsid w:val="002D14A6"/>
    <w:rsid w:val="002D27FD"/>
    <w:rsid w:val="002D590D"/>
    <w:rsid w:val="003046A2"/>
    <w:rsid w:val="00307B14"/>
    <w:rsid w:val="0032001F"/>
    <w:rsid w:val="00331138"/>
    <w:rsid w:val="00332B22"/>
    <w:rsid w:val="00344445"/>
    <w:rsid w:val="003503B2"/>
    <w:rsid w:val="00354BB6"/>
    <w:rsid w:val="00362357"/>
    <w:rsid w:val="00363D5F"/>
    <w:rsid w:val="00387B25"/>
    <w:rsid w:val="00393248"/>
    <w:rsid w:val="0039662C"/>
    <w:rsid w:val="003B7B25"/>
    <w:rsid w:val="003C7167"/>
    <w:rsid w:val="003F542E"/>
    <w:rsid w:val="003F5B17"/>
    <w:rsid w:val="0040306B"/>
    <w:rsid w:val="00416812"/>
    <w:rsid w:val="0042281A"/>
    <w:rsid w:val="0045108E"/>
    <w:rsid w:val="0045356F"/>
    <w:rsid w:val="00455036"/>
    <w:rsid w:val="004631A6"/>
    <w:rsid w:val="00474F57"/>
    <w:rsid w:val="00477EA9"/>
    <w:rsid w:val="004A6A29"/>
    <w:rsid w:val="004C0055"/>
    <w:rsid w:val="004C778E"/>
    <w:rsid w:val="004E51D7"/>
    <w:rsid w:val="004E7FBA"/>
    <w:rsid w:val="00500E82"/>
    <w:rsid w:val="005050F5"/>
    <w:rsid w:val="00512999"/>
    <w:rsid w:val="00533051"/>
    <w:rsid w:val="00552A6C"/>
    <w:rsid w:val="00556AD4"/>
    <w:rsid w:val="005623BE"/>
    <w:rsid w:val="0057455B"/>
    <w:rsid w:val="0059391E"/>
    <w:rsid w:val="00596E72"/>
    <w:rsid w:val="005A0488"/>
    <w:rsid w:val="005A5A64"/>
    <w:rsid w:val="005A5E95"/>
    <w:rsid w:val="005B0F77"/>
    <w:rsid w:val="005C2437"/>
    <w:rsid w:val="005D09C2"/>
    <w:rsid w:val="005D4550"/>
    <w:rsid w:val="005E52B0"/>
    <w:rsid w:val="00613EF7"/>
    <w:rsid w:val="00624472"/>
    <w:rsid w:val="006375FB"/>
    <w:rsid w:val="00645C62"/>
    <w:rsid w:val="00646230"/>
    <w:rsid w:val="00665BF4"/>
    <w:rsid w:val="0067724A"/>
    <w:rsid w:val="00687648"/>
    <w:rsid w:val="006959C9"/>
    <w:rsid w:val="006A1271"/>
    <w:rsid w:val="006A5906"/>
    <w:rsid w:val="006B29B2"/>
    <w:rsid w:val="006B5761"/>
    <w:rsid w:val="006B5AFA"/>
    <w:rsid w:val="006B65B0"/>
    <w:rsid w:val="006C4E33"/>
    <w:rsid w:val="006C769D"/>
    <w:rsid w:val="006D645C"/>
    <w:rsid w:val="006E548A"/>
    <w:rsid w:val="006F227B"/>
    <w:rsid w:val="006F5AD4"/>
    <w:rsid w:val="006F5F5C"/>
    <w:rsid w:val="0070445B"/>
    <w:rsid w:val="007531D3"/>
    <w:rsid w:val="00757847"/>
    <w:rsid w:val="00763562"/>
    <w:rsid w:val="00774ADB"/>
    <w:rsid w:val="00782385"/>
    <w:rsid w:val="007877DB"/>
    <w:rsid w:val="007C0B9C"/>
    <w:rsid w:val="007D076C"/>
    <w:rsid w:val="007D4BCE"/>
    <w:rsid w:val="007E1F01"/>
    <w:rsid w:val="007E3D0F"/>
    <w:rsid w:val="007F2255"/>
    <w:rsid w:val="00815489"/>
    <w:rsid w:val="00832F29"/>
    <w:rsid w:val="00837646"/>
    <w:rsid w:val="0084385B"/>
    <w:rsid w:val="00871B9E"/>
    <w:rsid w:val="008919C2"/>
    <w:rsid w:val="008A1BFE"/>
    <w:rsid w:val="008C0532"/>
    <w:rsid w:val="008D32A9"/>
    <w:rsid w:val="008D57F5"/>
    <w:rsid w:val="009045E7"/>
    <w:rsid w:val="0091774C"/>
    <w:rsid w:val="00925761"/>
    <w:rsid w:val="00945B9E"/>
    <w:rsid w:val="00950C45"/>
    <w:rsid w:val="00953197"/>
    <w:rsid w:val="00965E44"/>
    <w:rsid w:val="00972836"/>
    <w:rsid w:val="009B0278"/>
    <w:rsid w:val="009D3797"/>
    <w:rsid w:val="009D3D54"/>
    <w:rsid w:val="009F5C9D"/>
    <w:rsid w:val="009F5E58"/>
    <w:rsid w:val="00A03495"/>
    <w:rsid w:val="00A17CD0"/>
    <w:rsid w:val="00A2192D"/>
    <w:rsid w:val="00A3537B"/>
    <w:rsid w:val="00A36F0C"/>
    <w:rsid w:val="00A36F79"/>
    <w:rsid w:val="00A379E0"/>
    <w:rsid w:val="00A40F16"/>
    <w:rsid w:val="00A41F20"/>
    <w:rsid w:val="00A47CC4"/>
    <w:rsid w:val="00A547F3"/>
    <w:rsid w:val="00A77448"/>
    <w:rsid w:val="00A9359B"/>
    <w:rsid w:val="00A93F2D"/>
    <w:rsid w:val="00A96B7B"/>
    <w:rsid w:val="00AA7322"/>
    <w:rsid w:val="00AB2450"/>
    <w:rsid w:val="00AB78B2"/>
    <w:rsid w:val="00AF7BBF"/>
    <w:rsid w:val="00B03651"/>
    <w:rsid w:val="00B03A45"/>
    <w:rsid w:val="00B3047D"/>
    <w:rsid w:val="00B35185"/>
    <w:rsid w:val="00B427FE"/>
    <w:rsid w:val="00B5484D"/>
    <w:rsid w:val="00B549A3"/>
    <w:rsid w:val="00B56D84"/>
    <w:rsid w:val="00B63FCF"/>
    <w:rsid w:val="00BB0E11"/>
    <w:rsid w:val="00BB152E"/>
    <w:rsid w:val="00BC0981"/>
    <w:rsid w:val="00BC6AAD"/>
    <w:rsid w:val="00BD6EFC"/>
    <w:rsid w:val="00BF5FE2"/>
    <w:rsid w:val="00C32001"/>
    <w:rsid w:val="00C333DF"/>
    <w:rsid w:val="00C43210"/>
    <w:rsid w:val="00C43B47"/>
    <w:rsid w:val="00C46261"/>
    <w:rsid w:val="00C504C2"/>
    <w:rsid w:val="00C5138A"/>
    <w:rsid w:val="00C628E5"/>
    <w:rsid w:val="00C805C2"/>
    <w:rsid w:val="00C87BBB"/>
    <w:rsid w:val="00C91DBA"/>
    <w:rsid w:val="00C922D0"/>
    <w:rsid w:val="00C9258D"/>
    <w:rsid w:val="00C92D07"/>
    <w:rsid w:val="00C972FC"/>
    <w:rsid w:val="00CB1B23"/>
    <w:rsid w:val="00CB3886"/>
    <w:rsid w:val="00CC4692"/>
    <w:rsid w:val="00CC6FBA"/>
    <w:rsid w:val="00D03E56"/>
    <w:rsid w:val="00D1536C"/>
    <w:rsid w:val="00D26C22"/>
    <w:rsid w:val="00D27776"/>
    <w:rsid w:val="00D44794"/>
    <w:rsid w:val="00D47A2E"/>
    <w:rsid w:val="00D55A93"/>
    <w:rsid w:val="00D57D16"/>
    <w:rsid w:val="00D74E94"/>
    <w:rsid w:val="00DA0B9A"/>
    <w:rsid w:val="00DA3083"/>
    <w:rsid w:val="00DA618C"/>
    <w:rsid w:val="00DB0629"/>
    <w:rsid w:val="00DB4F7D"/>
    <w:rsid w:val="00DB6B01"/>
    <w:rsid w:val="00E1105C"/>
    <w:rsid w:val="00E15FA3"/>
    <w:rsid w:val="00E16510"/>
    <w:rsid w:val="00E34504"/>
    <w:rsid w:val="00E370A0"/>
    <w:rsid w:val="00E406A4"/>
    <w:rsid w:val="00E47376"/>
    <w:rsid w:val="00E54AC0"/>
    <w:rsid w:val="00E61FD1"/>
    <w:rsid w:val="00E65C96"/>
    <w:rsid w:val="00E84AE7"/>
    <w:rsid w:val="00EA333D"/>
    <w:rsid w:val="00EA628D"/>
    <w:rsid w:val="00EA7FEF"/>
    <w:rsid w:val="00EB1BB8"/>
    <w:rsid w:val="00EC1C0B"/>
    <w:rsid w:val="00ED3425"/>
    <w:rsid w:val="00EE1B2F"/>
    <w:rsid w:val="00EE521A"/>
    <w:rsid w:val="00EF0FCF"/>
    <w:rsid w:val="00EF2337"/>
    <w:rsid w:val="00F03E90"/>
    <w:rsid w:val="00F40AE5"/>
    <w:rsid w:val="00F53FA2"/>
    <w:rsid w:val="00F71A7B"/>
    <w:rsid w:val="00F921B6"/>
    <w:rsid w:val="00FB1846"/>
    <w:rsid w:val="00FC034F"/>
    <w:rsid w:val="00FC4FCD"/>
    <w:rsid w:val="00FD6529"/>
    <w:rsid w:val="00FD7337"/>
    <w:rsid w:val="00FF21A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629"/>
  </w:style>
  <w:style w:type="paragraph" w:styleId="Ttulo2">
    <w:name w:val="heading 2"/>
    <w:basedOn w:val="Normal"/>
    <w:next w:val="Normal"/>
    <w:link w:val="Ttulo2Car"/>
    <w:uiPriority w:val="9"/>
    <w:semiHidden/>
    <w:unhideWhenUsed/>
    <w:qFormat/>
    <w:rsid w:val="00013CE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link w:val="Ttulo3Car"/>
    <w:uiPriority w:val="9"/>
    <w:qFormat/>
    <w:rsid w:val="00D1536C"/>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D2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B152E"/>
    <w:pPr>
      <w:spacing w:after="200" w:line="276" w:lineRule="auto"/>
      <w:ind w:left="720"/>
      <w:contextualSpacing/>
    </w:pPr>
  </w:style>
  <w:style w:type="paragraph" w:styleId="Textodeglobo">
    <w:name w:val="Balloon Text"/>
    <w:basedOn w:val="Normal"/>
    <w:link w:val="TextodegloboCar"/>
    <w:uiPriority w:val="99"/>
    <w:semiHidden/>
    <w:unhideWhenUsed/>
    <w:rsid w:val="00500E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0E82"/>
    <w:rPr>
      <w:rFonts w:ascii="Tahoma" w:hAnsi="Tahoma" w:cs="Tahoma"/>
      <w:sz w:val="16"/>
      <w:szCs w:val="16"/>
    </w:rPr>
  </w:style>
  <w:style w:type="character" w:styleId="Hipervnculo">
    <w:name w:val="Hyperlink"/>
    <w:basedOn w:val="Fuentedeprrafopredeter"/>
    <w:uiPriority w:val="99"/>
    <w:unhideWhenUsed/>
    <w:rsid w:val="00EE521A"/>
    <w:rPr>
      <w:color w:val="0563C1" w:themeColor="hyperlink"/>
      <w:u w:val="single"/>
    </w:rPr>
  </w:style>
  <w:style w:type="paragraph" w:styleId="Sinespaciado">
    <w:name w:val="No Spacing"/>
    <w:uiPriority w:val="1"/>
    <w:qFormat/>
    <w:rsid w:val="00EA628D"/>
    <w:pPr>
      <w:spacing w:after="0" w:line="240" w:lineRule="auto"/>
    </w:pPr>
  </w:style>
  <w:style w:type="paragraph" w:styleId="Encabezado">
    <w:name w:val="header"/>
    <w:basedOn w:val="Normal"/>
    <w:link w:val="EncabezadoCar"/>
    <w:uiPriority w:val="99"/>
    <w:unhideWhenUsed/>
    <w:rsid w:val="00EA628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628D"/>
  </w:style>
  <w:style w:type="paragraph" w:styleId="Piedepgina">
    <w:name w:val="footer"/>
    <w:basedOn w:val="Normal"/>
    <w:link w:val="PiedepginaCar"/>
    <w:uiPriority w:val="99"/>
    <w:unhideWhenUsed/>
    <w:rsid w:val="00EA628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628D"/>
  </w:style>
  <w:style w:type="paragraph" w:styleId="Textonotapie">
    <w:name w:val="footnote text"/>
    <w:basedOn w:val="Normal"/>
    <w:link w:val="TextonotapieCar"/>
    <w:semiHidden/>
    <w:rsid w:val="000A162F"/>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0A162F"/>
    <w:rPr>
      <w:rFonts w:ascii="Times New Roman" w:eastAsia="Times New Roman" w:hAnsi="Times New Roman" w:cs="Times New Roman"/>
      <w:sz w:val="20"/>
      <w:szCs w:val="20"/>
      <w:lang w:val="es-ES" w:eastAsia="es-ES"/>
    </w:rPr>
  </w:style>
  <w:style w:type="character" w:customStyle="1" w:styleId="apple-converted-space">
    <w:name w:val="apple-converted-space"/>
    <w:basedOn w:val="Fuentedeprrafopredeter"/>
    <w:rsid w:val="00BC0981"/>
  </w:style>
  <w:style w:type="character" w:customStyle="1" w:styleId="Ttulo3Car">
    <w:name w:val="Título 3 Car"/>
    <w:basedOn w:val="Fuentedeprrafopredeter"/>
    <w:link w:val="Ttulo3"/>
    <w:uiPriority w:val="9"/>
    <w:rsid w:val="00D1536C"/>
    <w:rPr>
      <w:rFonts w:ascii="Times New Roman" w:eastAsia="Times New Roman" w:hAnsi="Times New Roman" w:cs="Times New Roman"/>
      <w:b/>
      <w:bCs/>
      <w:sz w:val="27"/>
      <w:szCs w:val="27"/>
      <w:lang w:val="es-ES" w:eastAsia="es-ES"/>
    </w:rPr>
  </w:style>
  <w:style w:type="paragraph" w:styleId="NormalWeb">
    <w:name w:val="Normal (Web)"/>
    <w:basedOn w:val="Normal"/>
    <w:uiPriority w:val="99"/>
    <w:semiHidden/>
    <w:unhideWhenUsed/>
    <w:rsid w:val="00D1536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D1536C"/>
    <w:rPr>
      <w:b/>
      <w:bCs/>
    </w:rPr>
  </w:style>
  <w:style w:type="character" w:customStyle="1" w:styleId="Ttulo2Car">
    <w:name w:val="Título 2 Car"/>
    <w:basedOn w:val="Fuentedeprrafopredeter"/>
    <w:link w:val="Ttulo2"/>
    <w:uiPriority w:val="9"/>
    <w:semiHidden/>
    <w:rsid w:val="00013CE3"/>
    <w:rPr>
      <w:rFonts w:asciiTheme="majorHAnsi" w:eastAsiaTheme="majorEastAsia" w:hAnsiTheme="majorHAnsi" w:cstheme="majorBidi"/>
      <w:b/>
      <w:bCs/>
      <w:color w:val="5B9BD5" w:themeColor="accent1"/>
      <w:sz w:val="26"/>
      <w:szCs w:val="26"/>
    </w:rPr>
  </w:style>
  <w:style w:type="character" w:customStyle="1" w:styleId="caps">
    <w:name w:val="caps"/>
    <w:basedOn w:val="Fuentedeprrafopredeter"/>
    <w:rsid w:val="00013CE3"/>
  </w:style>
  <w:style w:type="character" w:styleId="nfasis">
    <w:name w:val="Emphasis"/>
    <w:basedOn w:val="Fuentedeprrafopredeter"/>
    <w:uiPriority w:val="20"/>
    <w:qFormat/>
    <w:rsid w:val="00E84AE7"/>
    <w:rPr>
      <w:i/>
      <w:iCs/>
    </w:rPr>
  </w:style>
</w:styles>
</file>

<file path=word/webSettings.xml><?xml version="1.0" encoding="utf-8"?>
<w:webSettings xmlns:r="http://schemas.openxmlformats.org/officeDocument/2006/relationships" xmlns:w="http://schemas.openxmlformats.org/wordprocessingml/2006/main">
  <w:divs>
    <w:div w:id="293492073">
      <w:bodyDiv w:val="1"/>
      <w:marLeft w:val="0"/>
      <w:marRight w:val="0"/>
      <w:marTop w:val="0"/>
      <w:marBottom w:val="0"/>
      <w:divBdr>
        <w:top w:val="none" w:sz="0" w:space="0" w:color="auto"/>
        <w:left w:val="none" w:sz="0" w:space="0" w:color="auto"/>
        <w:bottom w:val="none" w:sz="0" w:space="0" w:color="auto"/>
        <w:right w:val="none" w:sz="0" w:space="0" w:color="auto"/>
      </w:divBdr>
    </w:div>
    <w:div w:id="730736169">
      <w:bodyDiv w:val="1"/>
      <w:marLeft w:val="0"/>
      <w:marRight w:val="0"/>
      <w:marTop w:val="0"/>
      <w:marBottom w:val="0"/>
      <w:divBdr>
        <w:top w:val="none" w:sz="0" w:space="0" w:color="auto"/>
        <w:left w:val="none" w:sz="0" w:space="0" w:color="auto"/>
        <w:bottom w:val="none" w:sz="0" w:space="0" w:color="auto"/>
        <w:right w:val="none" w:sz="0" w:space="0" w:color="auto"/>
      </w:divBdr>
      <w:divsChild>
        <w:div w:id="777674233">
          <w:marLeft w:val="0"/>
          <w:marRight w:val="0"/>
          <w:marTop w:val="0"/>
          <w:marBottom w:val="0"/>
          <w:divBdr>
            <w:top w:val="none" w:sz="0" w:space="0" w:color="auto"/>
            <w:left w:val="none" w:sz="0" w:space="0" w:color="auto"/>
            <w:bottom w:val="none" w:sz="0" w:space="0" w:color="auto"/>
            <w:right w:val="none" w:sz="0" w:space="0" w:color="auto"/>
          </w:divBdr>
          <w:divsChild>
            <w:div w:id="540290009">
              <w:marLeft w:val="0"/>
              <w:marRight w:val="0"/>
              <w:marTop w:val="0"/>
              <w:marBottom w:val="0"/>
              <w:divBdr>
                <w:top w:val="none" w:sz="0" w:space="0" w:color="auto"/>
                <w:left w:val="none" w:sz="0" w:space="0" w:color="auto"/>
                <w:bottom w:val="none" w:sz="0" w:space="0" w:color="auto"/>
                <w:right w:val="none" w:sz="0" w:space="0" w:color="auto"/>
              </w:divBdr>
              <w:divsChild>
                <w:div w:id="2063602360">
                  <w:marLeft w:val="0"/>
                  <w:marRight w:val="0"/>
                  <w:marTop w:val="0"/>
                  <w:marBottom w:val="0"/>
                  <w:divBdr>
                    <w:top w:val="none" w:sz="0" w:space="0" w:color="auto"/>
                    <w:left w:val="none" w:sz="0" w:space="0" w:color="auto"/>
                    <w:bottom w:val="none" w:sz="0" w:space="0" w:color="auto"/>
                    <w:right w:val="none" w:sz="0" w:space="0" w:color="auto"/>
                  </w:divBdr>
                  <w:divsChild>
                    <w:div w:id="57437059">
                      <w:marLeft w:val="0"/>
                      <w:marRight w:val="0"/>
                      <w:marTop w:val="0"/>
                      <w:marBottom w:val="0"/>
                      <w:divBdr>
                        <w:top w:val="none" w:sz="0" w:space="0" w:color="auto"/>
                        <w:left w:val="none" w:sz="0" w:space="0" w:color="auto"/>
                        <w:bottom w:val="none" w:sz="0" w:space="0" w:color="auto"/>
                        <w:right w:val="none" w:sz="0" w:space="0" w:color="auto"/>
                      </w:divBdr>
                      <w:divsChild>
                        <w:div w:id="578835138">
                          <w:marLeft w:val="0"/>
                          <w:marRight w:val="0"/>
                          <w:marTop w:val="0"/>
                          <w:marBottom w:val="0"/>
                          <w:divBdr>
                            <w:top w:val="none" w:sz="0" w:space="0" w:color="auto"/>
                            <w:left w:val="none" w:sz="0" w:space="0" w:color="auto"/>
                            <w:bottom w:val="none" w:sz="0" w:space="0" w:color="auto"/>
                            <w:right w:val="none" w:sz="0" w:space="0" w:color="auto"/>
                          </w:divBdr>
                        </w:div>
                        <w:div w:id="2143421413">
                          <w:marLeft w:val="0"/>
                          <w:marRight w:val="0"/>
                          <w:marTop w:val="0"/>
                          <w:marBottom w:val="0"/>
                          <w:divBdr>
                            <w:top w:val="none" w:sz="0" w:space="0" w:color="auto"/>
                            <w:left w:val="none" w:sz="0" w:space="0" w:color="auto"/>
                            <w:bottom w:val="none" w:sz="0" w:space="0" w:color="auto"/>
                            <w:right w:val="none" w:sz="0" w:space="0" w:color="auto"/>
                          </w:divBdr>
                        </w:div>
                      </w:divsChild>
                    </w:div>
                    <w:div w:id="95082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018913">
      <w:bodyDiv w:val="1"/>
      <w:marLeft w:val="0"/>
      <w:marRight w:val="0"/>
      <w:marTop w:val="0"/>
      <w:marBottom w:val="0"/>
      <w:divBdr>
        <w:top w:val="none" w:sz="0" w:space="0" w:color="auto"/>
        <w:left w:val="none" w:sz="0" w:space="0" w:color="auto"/>
        <w:bottom w:val="none" w:sz="0" w:space="0" w:color="auto"/>
        <w:right w:val="none" w:sz="0" w:space="0" w:color="auto"/>
      </w:divBdr>
      <w:divsChild>
        <w:div w:id="1892880367">
          <w:marLeft w:val="1080"/>
          <w:marRight w:val="1080"/>
          <w:marTop w:val="0"/>
          <w:marBottom w:val="0"/>
          <w:divBdr>
            <w:top w:val="none" w:sz="0" w:space="0" w:color="auto"/>
            <w:left w:val="none" w:sz="0" w:space="0" w:color="auto"/>
            <w:bottom w:val="none" w:sz="0" w:space="0" w:color="auto"/>
            <w:right w:val="none" w:sz="0" w:space="0" w:color="auto"/>
          </w:divBdr>
          <w:divsChild>
            <w:div w:id="1011569603">
              <w:marLeft w:val="0"/>
              <w:marRight w:val="0"/>
              <w:marTop w:val="0"/>
              <w:marBottom w:val="0"/>
              <w:divBdr>
                <w:top w:val="none" w:sz="0" w:space="0" w:color="auto"/>
                <w:left w:val="none" w:sz="0" w:space="0" w:color="auto"/>
                <w:bottom w:val="none" w:sz="0" w:space="0" w:color="auto"/>
                <w:right w:val="none" w:sz="0" w:space="0" w:color="auto"/>
              </w:divBdr>
            </w:div>
          </w:divsChild>
        </w:div>
        <w:div w:id="1319578892">
          <w:marLeft w:val="1080"/>
          <w:marRight w:val="1080"/>
          <w:marTop w:val="0"/>
          <w:marBottom w:val="0"/>
          <w:divBdr>
            <w:top w:val="none" w:sz="0" w:space="0" w:color="auto"/>
            <w:left w:val="none" w:sz="0" w:space="0" w:color="auto"/>
            <w:bottom w:val="none" w:sz="0" w:space="0" w:color="auto"/>
            <w:right w:val="none" w:sz="0" w:space="0" w:color="auto"/>
          </w:divBdr>
          <w:divsChild>
            <w:div w:id="153230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83610">
      <w:bodyDiv w:val="1"/>
      <w:marLeft w:val="0"/>
      <w:marRight w:val="0"/>
      <w:marTop w:val="0"/>
      <w:marBottom w:val="0"/>
      <w:divBdr>
        <w:top w:val="none" w:sz="0" w:space="0" w:color="auto"/>
        <w:left w:val="none" w:sz="0" w:space="0" w:color="auto"/>
        <w:bottom w:val="none" w:sz="0" w:space="0" w:color="auto"/>
        <w:right w:val="none" w:sz="0" w:space="0" w:color="auto"/>
      </w:divBdr>
      <w:divsChild>
        <w:div w:id="678431897">
          <w:marLeft w:val="0"/>
          <w:marRight w:val="0"/>
          <w:marTop w:val="0"/>
          <w:marBottom w:val="0"/>
          <w:divBdr>
            <w:top w:val="none" w:sz="0" w:space="0" w:color="auto"/>
            <w:left w:val="none" w:sz="0" w:space="0" w:color="auto"/>
            <w:bottom w:val="none" w:sz="0" w:space="0" w:color="auto"/>
            <w:right w:val="none" w:sz="0" w:space="0" w:color="auto"/>
          </w:divBdr>
        </w:div>
      </w:divsChild>
    </w:div>
    <w:div w:id="148886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E4BEC-D16C-4CBB-88A4-8C2AC5A6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3599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momo</cp:lastModifiedBy>
  <cp:revision>2</cp:revision>
  <cp:lastPrinted>2019-08-12T23:29:00Z</cp:lastPrinted>
  <dcterms:created xsi:type="dcterms:W3CDTF">2020-04-27T17:53:00Z</dcterms:created>
  <dcterms:modified xsi:type="dcterms:W3CDTF">2020-04-27T17:53:00Z</dcterms:modified>
</cp:coreProperties>
</file>