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0860" w14:textId="701EFE7B" w:rsidR="00BA672F" w:rsidRDefault="00E90455" w:rsidP="004D4D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AAC5" wp14:editId="2FF5209F">
                <wp:simplePos x="0" y="0"/>
                <wp:positionH relativeFrom="column">
                  <wp:posOffset>6073140</wp:posOffset>
                </wp:positionH>
                <wp:positionV relativeFrom="paragraph">
                  <wp:posOffset>-275590</wp:posOffset>
                </wp:positionV>
                <wp:extent cx="922020" cy="891540"/>
                <wp:effectExtent l="0" t="0" r="1143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83444" w14:textId="77777777" w:rsidR="00E90455" w:rsidRDefault="00E90455"/>
                          <w:p w14:paraId="26975224" w14:textId="77777777" w:rsidR="00E90455" w:rsidRDefault="00E90455"/>
                          <w:p w14:paraId="2329281A" w14:textId="486A06E5" w:rsidR="00E90455" w:rsidRDefault="00E90455" w:rsidP="00E90455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5AA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8.2pt;margin-top:-21.7pt;width:72.6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" fillcolor="white [3201]" strokeweight=".5pt">
                <v:textbox>
                  <w:txbxContent>
                    <w:p w14:paraId="53283444" w14:textId="77777777" w:rsidR="00E90455" w:rsidRDefault="00E90455"/>
                    <w:p w14:paraId="26975224" w14:textId="77777777" w:rsidR="00E90455" w:rsidRDefault="00E90455"/>
                    <w:p w14:paraId="2329281A" w14:textId="486A06E5" w:rsidR="00E90455" w:rsidRDefault="00E90455" w:rsidP="00E90455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="00BA672F">
        <w:rPr>
          <w:rFonts w:ascii="Arial" w:hAnsi="Arial" w:cs="Arial"/>
          <w:b/>
          <w:sz w:val="24"/>
          <w:szCs w:val="24"/>
        </w:rPr>
        <w:t>GUÍA INTEGRAL N°1 ESPECIALIDAD “</w:t>
      </w:r>
      <w:r w:rsidR="007C123C">
        <w:rPr>
          <w:rFonts w:ascii="Arial" w:hAnsi="Arial" w:cs="Arial"/>
          <w:b/>
          <w:sz w:val="24"/>
          <w:szCs w:val="24"/>
        </w:rPr>
        <w:t>EXPLOTACIÓN MINERA</w:t>
      </w:r>
      <w:r w:rsidR="00BA672F">
        <w:rPr>
          <w:rFonts w:ascii="Arial" w:hAnsi="Arial" w:cs="Arial"/>
          <w:b/>
          <w:sz w:val="24"/>
          <w:szCs w:val="24"/>
        </w:rPr>
        <w:t>”</w:t>
      </w:r>
    </w:p>
    <w:p w14:paraId="2DB417C1" w14:textId="77777777" w:rsidR="00BA672F" w:rsidRDefault="00BA672F" w:rsidP="004D4D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NIVEL 4° MEDIO </w:t>
      </w:r>
      <w:r w:rsidR="007C123C">
        <w:rPr>
          <w:rFonts w:ascii="Arial" w:hAnsi="Arial" w:cs="Arial"/>
          <w:b/>
          <w:sz w:val="24"/>
          <w:szCs w:val="24"/>
        </w:rPr>
        <w:t>C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02"/>
        <w:gridCol w:w="3932"/>
        <w:gridCol w:w="1216"/>
        <w:gridCol w:w="1559"/>
        <w:gridCol w:w="1843"/>
      </w:tblGrid>
      <w:tr w:rsidR="00BA672F" w14:paraId="13A3B819" w14:textId="77777777" w:rsidTr="003110BD">
        <w:trPr>
          <w:trHeight w:val="580"/>
        </w:trPr>
        <w:tc>
          <w:tcPr>
            <w:tcW w:w="6434" w:type="dxa"/>
            <w:gridSpan w:val="2"/>
            <w:vAlign w:val="center"/>
          </w:tcPr>
          <w:p w14:paraId="71000886" w14:textId="77777777" w:rsidR="00D01025" w:rsidRDefault="00BA672F" w:rsidP="00B54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4618" w:type="dxa"/>
            <w:gridSpan w:val="3"/>
            <w:vAlign w:val="center"/>
          </w:tcPr>
          <w:p w14:paraId="2953EC79" w14:textId="77777777" w:rsidR="00BA672F" w:rsidRDefault="00BA672F" w:rsidP="00B54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</w:tr>
      <w:tr w:rsidR="00BB0327" w14:paraId="21F3CDB9" w14:textId="77777777" w:rsidTr="003110BD">
        <w:trPr>
          <w:trHeight w:val="702"/>
        </w:trPr>
        <w:tc>
          <w:tcPr>
            <w:tcW w:w="2502" w:type="dxa"/>
          </w:tcPr>
          <w:p w14:paraId="0ADA5E44" w14:textId="77777777" w:rsidR="00D01025" w:rsidRDefault="00D0102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F1F9B" w14:textId="77777777" w:rsidR="00BB0327" w:rsidRDefault="00BB0327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D01025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8550" w:type="dxa"/>
            <w:gridSpan w:val="4"/>
            <w:vAlign w:val="center"/>
          </w:tcPr>
          <w:p w14:paraId="3A4C7365" w14:textId="77777777" w:rsidR="00BB0327" w:rsidRDefault="00B54065" w:rsidP="00B54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Conocer más a fondo el proceso de un cátodo de cobre desde un mineral de cobre, óxido o sulfuro, a través de la lixiviación o flotación.</w:t>
            </w:r>
          </w:p>
        </w:tc>
      </w:tr>
      <w:tr w:rsidR="00BB0327" w14:paraId="667512E9" w14:textId="77777777" w:rsidTr="003110BD">
        <w:trPr>
          <w:trHeight w:val="1123"/>
        </w:trPr>
        <w:tc>
          <w:tcPr>
            <w:tcW w:w="2502" w:type="dxa"/>
          </w:tcPr>
          <w:p w14:paraId="2127F87E" w14:textId="77777777" w:rsidR="00BB0327" w:rsidRDefault="00F65A89" w:rsidP="00D010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MÓDULO(S)</w:t>
            </w:r>
            <w:r w:rsidR="00D01025">
              <w:rPr>
                <w:rFonts w:ascii="Arial" w:hAnsi="Arial" w:cs="Arial"/>
                <w:b/>
                <w:sz w:val="24"/>
                <w:szCs w:val="24"/>
              </w:rPr>
              <w:t xml:space="preserve"> ESPECIALIDAD</w:t>
            </w:r>
          </w:p>
        </w:tc>
        <w:tc>
          <w:tcPr>
            <w:tcW w:w="8550" w:type="dxa"/>
            <w:gridSpan w:val="4"/>
            <w:vAlign w:val="center"/>
          </w:tcPr>
          <w:p w14:paraId="1574BBCA" w14:textId="77777777" w:rsidR="00B54065" w:rsidRDefault="00B54065" w:rsidP="00B54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Mod. 6. Muestreo en explotaciones mineras.</w:t>
            </w:r>
          </w:p>
          <w:p w14:paraId="3A54E8D5" w14:textId="211D9FF0" w:rsidR="00BB0327" w:rsidRDefault="00B54065" w:rsidP="00B54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Mod. 7. Cubicación, carguío y transporte.</w:t>
            </w:r>
          </w:p>
        </w:tc>
      </w:tr>
      <w:tr w:rsidR="00E90455" w14:paraId="5FDA2EBC" w14:textId="77777777" w:rsidTr="003110BD">
        <w:trPr>
          <w:trHeight w:val="966"/>
        </w:trPr>
        <w:tc>
          <w:tcPr>
            <w:tcW w:w="2502" w:type="dxa"/>
            <w:vMerge w:val="restart"/>
          </w:tcPr>
          <w:p w14:paraId="34636530" w14:textId="77777777" w:rsidR="00E90455" w:rsidRDefault="00E9045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DB588" w14:textId="77777777" w:rsidR="00E90455" w:rsidRDefault="00E9045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DEL APRENDIZAJE</w:t>
            </w:r>
          </w:p>
          <w:p w14:paraId="489A0D1B" w14:textId="77777777" w:rsidR="00E90455" w:rsidRDefault="00E9045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Merge w:val="restart"/>
            <w:vAlign w:val="center"/>
          </w:tcPr>
          <w:p w14:paraId="35A95D4C" w14:textId="77777777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Determinar el proceso productivo del mineral de cobre a través de los procesos de conminución, flotación, lixiviación y fundición para entregar una base de aprendizaje con el resto del contenido.</w:t>
            </w:r>
          </w:p>
        </w:tc>
        <w:tc>
          <w:tcPr>
            <w:tcW w:w="1559" w:type="dxa"/>
            <w:vAlign w:val="center"/>
          </w:tcPr>
          <w:p w14:paraId="77D5A525" w14:textId="6457A65F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 TOTAL</w:t>
            </w:r>
          </w:p>
        </w:tc>
        <w:tc>
          <w:tcPr>
            <w:tcW w:w="1843" w:type="dxa"/>
            <w:vAlign w:val="center"/>
          </w:tcPr>
          <w:p w14:paraId="58F59176" w14:textId="438A8FF9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PUNTOS</w:t>
            </w:r>
          </w:p>
        </w:tc>
      </w:tr>
      <w:tr w:rsidR="00E90455" w14:paraId="16FF96B3" w14:textId="77777777" w:rsidTr="003110BD">
        <w:trPr>
          <w:trHeight w:val="966"/>
        </w:trPr>
        <w:tc>
          <w:tcPr>
            <w:tcW w:w="2502" w:type="dxa"/>
            <w:vMerge/>
          </w:tcPr>
          <w:p w14:paraId="2FC39033" w14:textId="77777777" w:rsidR="00E90455" w:rsidRDefault="00E9045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14:paraId="7C7FB2F0" w14:textId="77777777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BA6DB5" w14:textId="12089A13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 OBTENIDO</w:t>
            </w:r>
          </w:p>
        </w:tc>
        <w:tc>
          <w:tcPr>
            <w:tcW w:w="1843" w:type="dxa"/>
            <w:vAlign w:val="center"/>
          </w:tcPr>
          <w:p w14:paraId="4A00AD27" w14:textId="7CE4AC7F" w:rsidR="00E90455" w:rsidRDefault="00E90455" w:rsidP="00757F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3FDE74" w14:textId="77777777" w:rsidR="00BB0327" w:rsidRPr="00F65A89" w:rsidRDefault="00BB0327" w:rsidP="00BA672F">
      <w:pPr>
        <w:rPr>
          <w:rFonts w:ascii="Arial" w:hAnsi="Arial" w:cs="Arial"/>
          <w:b/>
          <w:sz w:val="8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629"/>
        <w:gridCol w:w="4394"/>
      </w:tblGrid>
      <w:tr w:rsidR="00BB0327" w14:paraId="4DC7BD26" w14:textId="77777777" w:rsidTr="000B4ABF">
        <w:trPr>
          <w:trHeight w:val="394"/>
        </w:trPr>
        <w:tc>
          <w:tcPr>
            <w:tcW w:w="6629" w:type="dxa"/>
            <w:vAlign w:val="center"/>
          </w:tcPr>
          <w:p w14:paraId="3D45E128" w14:textId="77777777" w:rsidR="00BB0327" w:rsidRDefault="00BB0327" w:rsidP="00D0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PROFESOR(A):</w:t>
            </w:r>
            <w:r w:rsidR="00B54065">
              <w:rPr>
                <w:rFonts w:ascii="Arial" w:hAnsi="Arial" w:cs="Arial"/>
                <w:b/>
                <w:sz w:val="24"/>
                <w:szCs w:val="24"/>
              </w:rPr>
              <w:t xml:space="preserve"> José J</w:t>
            </w:r>
            <w:r w:rsidR="00D00CE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54065">
              <w:rPr>
                <w:rFonts w:ascii="Arial" w:hAnsi="Arial" w:cs="Arial"/>
                <w:b/>
                <w:sz w:val="24"/>
                <w:szCs w:val="24"/>
              </w:rPr>
              <w:t xml:space="preserve"> Lazcano Cardoza</w:t>
            </w:r>
          </w:p>
        </w:tc>
        <w:tc>
          <w:tcPr>
            <w:tcW w:w="4394" w:type="dxa"/>
            <w:vAlign w:val="center"/>
          </w:tcPr>
          <w:p w14:paraId="3CDB8D47" w14:textId="007E6B47" w:rsidR="00BB0327" w:rsidRDefault="00BB0327" w:rsidP="000B4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MAIL:</w:t>
            </w:r>
            <w:r w:rsidR="00B54065">
              <w:rPr>
                <w:rFonts w:ascii="Arial" w:hAnsi="Arial" w:cs="Arial"/>
                <w:b/>
                <w:sz w:val="24"/>
                <w:szCs w:val="24"/>
              </w:rPr>
              <w:t xml:space="preserve"> jlazcano</w:t>
            </w:r>
            <w:r w:rsidR="00E9045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54065">
              <w:rPr>
                <w:rFonts w:ascii="Arial" w:hAnsi="Arial" w:cs="Arial"/>
                <w:b/>
                <w:sz w:val="24"/>
                <w:szCs w:val="24"/>
              </w:rPr>
              <w:t>@liceomixto.cl</w:t>
            </w:r>
          </w:p>
        </w:tc>
      </w:tr>
      <w:tr w:rsidR="00BB0327" w14:paraId="20379E69" w14:textId="77777777" w:rsidTr="000B4ABF">
        <w:trPr>
          <w:trHeight w:val="414"/>
        </w:trPr>
        <w:tc>
          <w:tcPr>
            <w:tcW w:w="6629" w:type="dxa"/>
            <w:vAlign w:val="center"/>
          </w:tcPr>
          <w:p w14:paraId="02B04B47" w14:textId="77777777" w:rsidR="00BB0327" w:rsidRDefault="00BB0327" w:rsidP="00D0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EDUCADORA: </w:t>
            </w:r>
            <w:r w:rsidR="00D00CE4">
              <w:rPr>
                <w:rFonts w:ascii="Arial" w:hAnsi="Arial" w:cs="Arial"/>
                <w:b/>
                <w:sz w:val="24"/>
                <w:szCs w:val="24"/>
              </w:rPr>
              <w:t>María Francisca Martínez Miranda</w:t>
            </w:r>
          </w:p>
        </w:tc>
        <w:tc>
          <w:tcPr>
            <w:tcW w:w="4394" w:type="dxa"/>
            <w:vAlign w:val="center"/>
          </w:tcPr>
          <w:p w14:paraId="4044888F" w14:textId="77777777" w:rsidR="00BB0327" w:rsidRDefault="00BB0327" w:rsidP="000B4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MAIL:</w:t>
            </w:r>
            <w:r w:rsidR="00D00CE4">
              <w:rPr>
                <w:rFonts w:ascii="Arial" w:hAnsi="Arial" w:cs="Arial"/>
                <w:b/>
                <w:sz w:val="24"/>
                <w:szCs w:val="24"/>
              </w:rPr>
              <w:t xml:space="preserve"> mmartinezm@liceomixto.cl</w:t>
            </w:r>
          </w:p>
        </w:tc>
      </w:tr>
      <w:tr w:rsidR="00E90455" w14:paraId="35EE45BC" w14:textId="77777777" w:rsidTr="000B4ABF">
        <w:trPr>
          <w:trHeight w:val="414"/>
        </w:trPr>
        <w:tc>
          <w:tcPr>
            <w:tcW w:w="6629" w:type="dxa"/>
            <w:vAlign w:val="center"/>
          </w:tcPr>
          <w:p w14:paraId="3DF8BAC0" w14:textId="36A1770D" w:rsidR="00E90455" w:rsidRDefault="00E90455" w:rsidP="00D0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EDUCADORA DEPORTIVA: Valeria Silva </w:t>
            </w:r>
          </w:p>
        </w:tc>
        <w:tc>
          <w:tcPr>
            <w:tcW w:w="4394" w:type="dxa"/>
            <w:vAlign w:val="center"/>
          </w:tcPr>
          <w:p w14:paraId="0A212DFF" w14:textId="4879B76B" w:rsidR="00E90455" w:rsidRDefault="00E90455" w:rsidP="000B4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MAIL: vsilva@liceomixto.cl</w:t>
            </w:r>
          </w:p>
        </w:tc>
      </w:tr>
    </w:tbl>
    <w:p w14:paraId="10C4DF10" w14:textId="77777777" w:rsidR="00BB0327" w:rsidRPr="00F65A89" w:rsidRDefault="00BB0327" w:rsidP="00BA672F">
      <w:pPr>
        <w:rPr>
          <w:rFonts w:ascii="Arial" w:hAnsi="Arial" w:cs="Arial"/>
          <w:b/>
          <w:sz w:val="6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B0327" w14:paraId="1223D54F" w14:textId="77777777" w:rsidTr="00D01025">
        <w:tc>
          <w:tcPr>
            <w:tcW w:w="11023" w:type="dxa"/>
          </w:tcPr>
          <w:p w14:paraId="31868EDF" w14:textId="6755C2CD" w:rsidR="00D01025" w:rsidRDefault="00BB0327" w:rsidP="00E90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0B4AB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TRUCCIONES DE PONDERACIÓN:</w:t>
            </w:r>
            <w:r w:rsidR="000B4ABF">
              <w:rPr>
                <w:rFonts w:ascii="Arial" w:hAnsi="Arial" w:cs="Arial"/>
                <w:b/>
                <w:sz w:val="24"/>
                <w:szCs w:val="24"/>
              </w:rPr>
              <w:t xml:space="preserve"> 50% </w:t>
            </w:r>
            <w:r w:rsidR="00E90455">
              <w:rPr>
                <w:rFonts w:ascii="Arial" w:hAnsi="Arial" w:cs="Arial"/>
                <w:b/>
                <w:sz w:val="24"/>
                <w:szCs w:val="24"/>
              </w:rPr>
              <w:t>Guía N°1 y 50 Guía N°2</w:t>
            </w:r>
            <w:r w:rsidR="00860046">
              <w:rPr>
                <w:rFonts w:ascii="Arial" w:hAnsi="Arial" w:cs="Arial"/>
                <w:b/>
                <w:sz w:val="24"/>
                <w:szCs w:val="24"/>
              </w:rPr>
              <w:t xml:space="preserve"> (Próxima semana)</w:t>
            </w:r>
            <w:bookmarkStart w:id="0" w:name="_GoBack"/>
            <w:bookmarkEnd w:id="0"/>
            <w:r w:rsidR="00E90455">
              <w:rPr>
                <w:rFonts w:ascii="Arial" w:hAnsi="Arial" w:cs="Arial"/>
                <w:b/>
                <w:sz w:val="24"/>
                <w:szCs w:val="24"/>
              </w:rPr>
              <w:t xml:space="preserve"> de la cual se obtiene una </w:t>
            </w:r>
            <w:r w:rsidR="000B4ABF">
              <w:rPr>
                <w:rFonts w:ascii="Arial" w:hAnsi="Arial" w:cs="Arial"/>
                <w:b/>
                <w:sz w:val="24"/>
                <w:szCs w:val="24"/>
              </w:rPr>
              <w:t>nota para</w:t>
            </w:r>
            <w:r w:rsidR="00E90455">
              <w:rPr>
                <w:rFonts w:ascii="Arial" w:hAnsi="Arial" w:cs="Arial"/>
                <w:b/>
                <w:sz w:val="24"/>
                <w:szCs w:val="24"/>
              </w:rPr>
              <w:t xml:space="preserve"> los </w:t>
            </w:r>
            <w:r w:rsidR="00E84934">
              <w:rPr>
                <w:rFonts w:ascii="Arial" w:hAnsi="Arial" w:cs="Arial"/>
                <w:b/>
                <w:sz w:val="24"/>
                <w:szCs w:val="24"/>
              </w:rPr>
              <w:t>módulos</w:t>
            </w:r>
            <w:r w:rsidR="00E90455">
              <w:rPr>
                <w:rFonts w:ascii="Arial" w:hAnsi="Arial" w:cs="Arial"/>
                <w:b/>
                <w:sz w:val="24"/>
                <w:szCs w:val="24"/>
              </w:rPr>
              <w:t xml:space="preserve"> 6 y 7.</w:t>
            </w:r>
          </w:p>
        </w:tc>
      </w:tr>
      <w:tr w:rsidR="00D01025" w14:paraId="03EF6980" w14:textId="77777777" w:rsidTr="00D01025">
        <w:tc>
          <w:tcPr>
            <w:tcW w:w="11023" w:type="dxa"/>
          </w:tcPr>
          <w:p w14:paraId="03BAF871" w14:textId="77777777" w:rsidR="00D01025" w:rsidRDefault="00D01025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0B4AB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TRUCCIONES DE TRABAJO:</w:t>
            </w:r>
          </w:p>
          <w:p w14:paraId="36D9B821" w14:textId="77777777" w:rsidR="000B4ABF" w:rsidRDefault="000B4ABF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79A2DA" w14:textId="77777777" w:rsidR="000B4ABF" w:rsidRDefault="000B4ABF" w:rsidP="00BA67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INSTRUCCIONES GENERALES.</w:t>
            </w:r>
          </w:p>
          <w:p w14:paraId="2A696F5F" w14:textId="77777777" w:rsidR="000B4ABF" w:rsidRPr="00E84934" w:rsidRDefault="000B4ABF" w:rsidP="00E8493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84934">
              <w:rPr>
                <w:rFonts w:ascii="Arial" w:hAnsi="Arial" w:cs="Arial"/>
                <w:sz w:val="24"/>
                <w:szCs w:val="24"/>
              </w:rPr>
              <w:t>Esta guía debe ser desarrollada de forma manuscrita y entregada el 1er día cuando se reanuden las clases al profesor Jefe.</w:t>
            </w:r>
          </w:p>
          <w:p w14:paraId="29E251C0" w14:textId="77777777" w:rsidR="000B4ABF" w:rsidRPr="00E84934" w:rsidRDefault="000B4ABF" w:rsidP="00E8493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84934">
              <w:rPr>
                <w:rFonts w:ascii="Arial" w:hAnsi="Arial" w:cs="Arial"/>
                <w:sz w:val="24"/>
                <w:szCs w:val="24"/>
              </w:rPr>
              <w:t xml:space="preserve">Si por diversas situaciones no es entregada, en su defecto, realizará una </w:t>
            </w:r>
            <w:r w:rsidR="00E84934">
              <w:rPr>
                <w:rFonts w:ascii="Arial" w:hAnsi="Arial" w:cs="Arial"/>
                <w:sz w:val="24"/>
                <w:szCs w:val="24"/>
              </w:rPr>
              <w:t>e</w:t>
            </w:r>
            <w:r w:rsidRPr="00E84934">
              <w:rPr>
                <w:rFonts w:ascii="Arial" w:hAnsi="Arial" w:cs="Arial"/>
                <w:sz w:val="24"/>
                <w:szCs w:val="24"/>
              </w:rPr>
              <w:t xml:space="preserve">valuación escrita el mismo día o cuando tenga clases de alguno de los </w:t>
            </w:r>
            <w:r w:rsidR="00E84934" w:rsidRPr="00E84934">
              <w:rPr>
                <w:rFonts w:ascii="Arial" w:hAnsi="Arial" w:cs="Arial"/>
                <w:sz w:val="24"/>
                <w:szCs w:val="24"/>
              </w:rPr>
              <w:t>módulos</w:t>
            </w:r>
            <w:r w:rsidRPr="00E849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66FC1A" w14:textId="77777777" w:rsidR="000B4ABF" w:rsidRDefault="000B4ABF" w:rsidP="00E8493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84934">
              <w:rPr>
                <w:rFonts w:ascii="Arial" w:hAnsi="Arial" w:cs="Arial"/>
                <w:sz w:val="24"/>
                <w:szCs w:val="24"/>
              </w:rPr>
              <w:t>Cualquier copia detectada o similitudes evidentes con otro compañero, será evaluada con nota mínima 1,0</w:t>
            </w:r>
          </w:p>
          <w:p w14:paraId="0BE26AFC" w14:textId="77777777" w:rsidR="00E84934" w:rsidRDefault="00E84934" w:rsidP="00E84934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trabajo es individual.</w:t>
            </w:r>
          </w:p>
          <w:p w14:paraId="0AE685F2" w14:textId="77777777" w:rsidR="00E84934" w:rsidRDefault="00E84934" w:rsidP="00E84934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48AD41CC" w14:textId="77777777" w:rsidR="00E84934" w:rsidRDefault="00E84934" w:rsidP="00E84934">
            <w:pPr>
              <w:ind w:lef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GUÍA “</w:t>
            </w:r>
            <w:r w:rsidRPr="00E84934">
              <w:rPr>
                <w:rFonts w:ascii="Arial" w:hAnsi="Arial" w:cs="Arial"/>
                <w:b/>
                <w:sz w:val="24"/>
                <w:szCs w:val="24"/>
              </w:rPr>
              <w:t>PROCESAMIENTO DE MINERAL OXIDADO Y SULFURADO DE COBRE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39C20162" w14:textId="77777777" w:rsidR="00E84934" w:rsidRDefault="00E84934" w:rsidP="00E84934">
            <w:pPr>
              <w:ind w:lef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BD102" w14:textId="77777777" w:rsidR="00E84934" w:rsidRPr="003169A6" w:rsidRDefault="00E84934" w:rsidP="00D00CE4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t>El estudiante debe desarrollar un trabajo de los diferentes procesos por los que atraviesa el mineral en el proceso productivo, des</w:t>
            </w:r>
            <w:r w:rsidR="003169A6" w:rsidRPr="003169A6">
              <w:rPr>
                <w:rFonts w:ascii="Arial" w:hAnsi="Arial" w:cs="Arial"/>
                <w:sz w:val="24"/>
                <w:szCs w:val="24"/>
              </w:rPr>
              <w:t>de el momento de la tronadura, pasando por diversas etapas de conminución (reducción de tamaño del mineral), para obtener el producto final (cátodos de cobre).</w:t>
            </w:r>
          </w:p>
          <w:p w14:paraId="5A4E33B5" w14:textId="77777777" w:rsidR="003169A6" w:rsidRDefault="003169A6" w:rsidP="00D00CE4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t>Para esto</w:t>
            </w:r>
            <w:r w:rsidR="00D00CE4">
              <w:rPr>
                <w:rFonts w:ascii="Arial" w:hAnsi="Arial" w:cs="Arial"/>
                <w:sz w:val="24"/>
                <w:szCs w:val="24"/>
              </w:rPr>
              <w:t>, la base del trabajo es un video</w:t>
            </w:r>
            <w:r w:rsidRPr="003169A6">
              <w:rPr>
                <w:rFonts w:ascii="Arial" w:hAnsi="Arial" w:cs="Arial"/>
                <w:sz w:val="24"/>
                <w:szCs w:val="24"/>
              </w:rPr>
              <w:t xml:space="preserve"> en youtube </w:t>
            </w:r>
            <w:r w:rsidR="00D00CE4" w:rsidRPr="003169A6">
              <w:rPr>
                <w:rFonts w:ascii="Arial" w:hAnsi="Arial" w:cs="Arial"/>
                <w:sz w:val="24"/>
                <w:szCs w:val="24"/>
              </w:rPr>
              <w:t>de nombre “Como se obtiene el Cobre” de ChileCodelco</w:t>
            </w:r>
            <w:r w:rsidR="00D00CE4">
              <w:rPr>
                <w:rFonts w:ascii="Arial" w:hAnsi="Arial" w:cs="Arial"/>
                <w:sz w:val="24"/>
                <w:szCs w:val="24"/>
              </w:rPr>
              <w:t>, en</w:t>
            </w:r>
            <w:r w:rsidR="00D00CE4" w:rsidRPr="00316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9A6">
              <w:rPr>
                <w:rFonts w:ascii="Arial" w:hAnsi="Arial" w:cs="Arial"/>
                <w:sz w:val="24"/>
                <w:szCs w:val="24"/>
              </w:rPr>
              <w:t xml:space="preserve">el siguiente </w:t>
            </w:r>
            <w:r w:rsidR="00D00CE4">
              <w:rPr>
                <w:rFonts w:ascii="Arial" w:hAnsi="Arial" w:cs="Arial"/>
                <w:sz w:val="24"/>
                <w:szCs w:val="24"/>
              </w:rPr>
              <w:t>link (</w:t>
            </w:r>
            <w:r w:rsidRPr="003169A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15135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https://www.youtube.com/watch?v=wplt2Ak-EtA</w:t>
              </w:r>
            </w:hyperlink>
            <w:r w:rsidR="00D00CE4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05229BDF" w14:textId="77777777" w:rsidR="00D00CE4" w:rsidRDefault="00D00CE4" w:rsidP="00D00CE4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0608E58" wp14:editId="7341A846">
                  <wp:extent cx="2314307" cy="131757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3886" t="11110" r="10988" b="12854"/>
                          <a:stretch/>
                        </pic:blipFill>
                        <pic:spPr bwMode="auto">
                          <a:xfrm>
                            <a:off x="0" y="0"/>
                            <a:ext cx="2327167" cy="132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C269D2" w14:textId="77777777" w:rsid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24C6C" w14:textId="77777777" w:rsidR="003169A6" w:rsidRP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t>Por otra parte</w:t>
            </w:r>
            <w:r w:rsidR="00D00CE4">
              <w:rPr>
                <w:rFonts w:ascii="Arial" w:hAnsi="Arial" w:cs="Arial"/>
                <w:sz w:val="24"/>
                <w:szCs w:val="24"/>
              </w:rPr>
              <w:t>, pueden apoyar su material buscando</w:t>
            </w:r>
            <w:r w:rsidRPr="003169A6">
              <w:rPr>
                <w:rFonts w:ascii="Arial" w:hAnsi="Arial" w:cs="Arial"/>
                <w:sz w:val="24"/>
                <w:szCs w:val="24"/>
              </w:rPr>
              <w:t xml:space="preserve"> en google o también en youtube con </w:t>
            </w:r>
            <w:r w:rsidR="00D00CE4">
              <w:rPr>
                <w:rFonts w:ascii="Arial" w:hAnsi="Arial" w:cs="Arial"/>
                <w:sz w:val="24"/>
                <w:szCs w:val="24"/>
              </w:rPr>
              <w:t>las palabras claves</w:t>
            </w:r>
            <w:r w:rsidRPr="003169A6">
              <w:rPr>
                <w:rFonts w:ascii="Arial" w:hAnsi="Arial" w:cs="Arial"/>
                <w:sz w:val="24"/>
                <w:szCs w:val="24"/>
              </w:rPr>
              <w:t xml:space="preserve"> “proceso productivo del cobre” </w:t>
            </w:r>
            <w:r w:rsidR="00D00CE4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3169A6">
              <w:rPr>
                <w:rFonts w:ascii="Arial" w:hAnsi="Arial" w:cs="Arial"/>
                <w:sz w:val="24"/>
                <w:szCs w:val="24"/>
              </w:rPr>
              <w:t>“lixiviación de cobre” o “flotación de cobre”.</w:t>
            </w:r>
          </w:p>
          <w:p w14:paraId="321A8861" w14:textId="77777777" w:rsidR="003169A6" w:rsidRP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EAD1B" w14:textId="77777777" w:rsid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t>El trabajo estará dividido en dos:</w:t>
            </w:r>
          </w:p>
          <w:p w14:paraId="6573C3AA" w14:textId="77777777" w:rsid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br/>
              <w:t>Parte 1. Proceso de Sulfuro de Cobre. (Flotación)</w:t>
            </w:r>
          </w:p>
          <w:p w14:paraId="25264F50" w14:textId="77777777" w:rsidR="00E84934" w:rsidRPr="003169A6" w:rsidRDefault="003169A6" w:rsidP="003169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9A6">
              <w:rPr>
                <w:rFonts w:ascii="Arial" w:hAnsi="Arial" w:cs="Arial"/>
                <w:sz w:val="24"/>
                <w:szCs w:val="24"/>
              </w:rPr>
              <w:t>Parte 2. Proceso de Óxido de Cobre. (Lixiviación)</w:t>
            </w:r>
          </w:p>
          <w:p w14:paraId="49BD81E2" w14:textId="77777777" w:rsidR="000B4ABF" w:rsidRPr="003169A6" w:rsidRDefault="000B4ABF" w:rsidP="003169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2CA26E" w14:textId="77777777" w:rsidR="000B4ABF" w:rsidRDefault="00D00CE4" w:rsidP="00D00CE4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00CE4">
              <w:rPr>
                <w:rFonts w:ascii="Arial" w:hAnsi="Arial" w:cs="Arial"/>
                <w:sz w:val="24"/>
                <w:szCs w:val="24"/>
              </w:rPr>
              <w:t>No hay un mínimo ni un máximo de hojas, dado que cada uno tiene diferente letra y diferente tamaño de letra. Sólo se solicita letra clara, con ideas y párrafos entendibles.</w:t>
            </w:r>
            <w:r w:rsidR="008A2345">
              <w:rPr>
                <w:rFonts w:ascii="Arial" w:hAnsi="Arial" w:cs="Arial"/>
                <w:sz w:val="24"/>
                <w:szCs w:val="24"/>
              </w:rPr>
              <w:t xml:space="preserve"> Si desea puede agregar imágenes o dibujarlas a mano.</w:t>
            </w:r>
          </w:p>
          <w:p w14:paraId="771CDF6A" w14:textId="77777777" w:rsidR="00C257F4" w:rsidRDefault="00C257F4" w:rsidP="00C257F4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F61">
              <w:rPr>
                <w:rFonts w:ascii="Arial" w:hAnsi="Arial" w:cs="Arial"/>
                <w:b/>
                <w:sz w:val="24"/>
                <w:szCs w:val="24"/>
              </w:rPr>
              <w:t>PAUTA DE EVALUACIÓN DEL TRABAJO.</w:t>
            </w:r>
          </w:p>
          <w:p w14:paraId="72612CD0" w14:textId="77777777" w:rsidR="00C257F4" w:rsidRDefault="00C257F4" w:rsidP="00C257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Portada:1 punto.</w:t>
            </w:r>
          </w:p>
          <w:p w14:paraId="1501290B" w14:textId="77777777" w:rsidR="00C257F4" w:rsidRDefault="00C257F4" w:rsidP="00C257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Introducción: 1 punto.</w:t>
            </w:r>
          </w:p>
          <w:p w14:paraId="689039AD" w14:textId="77777777" w:rsidR="00C257F4" w:rsidRDefault="00C257F4" w:rsidP="00C257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 Sulfuros de Cobre: 4,</w:t>
            </w:r>
            <w:r w:rsidR="00E0448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puntos</w:t>
            </w:r>
          </w:p>
          <w:p w14:paraId="000181E9" w14:textId="77777777" w:rsidR="00C257F4" w:rsidRPr="00AC0F61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Sulfuros de Cobre.</w:t>
            </w:r>
          </w:p>
          <w:p w14:paraId="54E175E0" w14:textId="77777777" w:rsidR="00C257F4" w:rsidRPr="00AC0F61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Carguío y Transporte</w:t>
            </w:r>
            <w:r w:rsidRPr="00AC0F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73EEFC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Chancado.</w:t>
            </w:r>
          </w:p>
          <w:p w14:paraId="42A434BB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Molienda.</w:t>
            </w:r>
          </w:p>
          <w:p w14:paraId="3087B517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Flotación.</w:t>
            </w:r>
          </w:p>
          <w:p w14:paraId="613AEDF3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Espesamiento.</w:t>
            </w:r>
          </w:p>
          <w:p w14:paraId="2CC75EC4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Fundición.</w:t>
            </w:r>
          </w:p>
          <w:p w14:paraId="778B56B9" w14:textId="77777777" w:rsidR="00E04486" w:rsidRDefault="00E04486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Ánodos de cobre.</w:t>
            </w:r>
          </w:p>
          <w:p w14:paraId="378AE906" w14:textId="77777777" w:rsidR="00C257F4" w:rsidRPr="00AC0F61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Electror</w:t>
            </w:r>
            <w:r w:rsidR="00E0448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efinación.</w:t>
            </w:r>
          </w:p>
          <w:p w14:paraId="671A61B8" w14:textId="77777777" w:rsidR="00C257F4" w:rsidRDefault="00C257F4" w:rsidP="00C257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Proceso Óxidos de Cobre: </w:t>
            </w:r>
            <w:r w:rsidR="00E0448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0448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puntos</w:t>
            </w:r>
          </w:p>
          <w:p w14:paraId="7A23C82D" w14:textId="77777777" w:rsidR="00C257F4" w:rsidRPr="00AC0F61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0F61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  <w:r>
              <w:rPr>
                <w:rFonts w:ascii="Arial" w:hAnsi="Arial" w:cs="Arial"/>
                <w:sz w:val="24"/>
                <w:szCs w:val="24"/>
              </w:rPr>
              <w:t>Óxidos de Cobre.</w:t>
            </w:r>
          </w:p>
          <w:p w14:paraId="49C35B9C" w14:textId="77777777" w:rsidR="00C257F4" w:rsidRPr="00AC0F61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Carguío y Transporte</w:t>
            </w:r>
            <w:r w:rsidRPr="00AC0F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9E53D9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Pilas de lixiviación.</w:t>
            </w:r>
          </w:p>
          <w:p w14:paraId="6303A66A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Lixiviación.</w:t>
            </w:r>
          </w:p>
          <w:p w14:paraId="1E1410A5" w14:textId="77777777" w:rsidR="00C257F4" w:rsidRDefault="00C257F4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Piscinas de lixiviación. (PLS)</w:t>
            </w:r>
          </w:p>
          <w:p w14:paraId="02CF3F25" w14:textId="77777777" w:rsidR="00C257F4" w:rsidRDefault="00E04486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Electroobtención.</w:t>
            </w:r>
          </w:p>
          <w:p w14:paraId="63B62091" w14:textId="77777777" w:rsidR="00E04486" w:rsidRPr="00AC0F61" w:rsidRDefault="00E04486" w:rsidP="00C257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 final (Cátodos de cobre)</w:t>
            </w:r>
          </w:p>
          <w:p w14:paraId="5D0C485F" w14:textId="77777777" w:rsidR="00C257F4" w:rsidRDefault="00C257F4" w:rsidP="00C257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Conclusión: 2 puntos.</w:t>
            </w:r>
          </w:p>
          <w:p w14:paraId="3B41525B" w14:textId="77777777" w:rsidR="00C257F4" w:rsidRPr="00443248" w:rsidRDefault="00C257F4" w:rsidP="00C257F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248">
              <w:rPr>
                <w:rFonts w:ascii="Arial" w:hAnsi="Arial" w:cs="Arial"/>
                <w:b/>
                <w:sz w:val="24"/>
                <w:szCs w:val="24"/>
              </w:rPr>
              <w:t>TOTAL DE PUNTOS: 12.</w:t>
            </w:r>
          </w:p>
          <w:p w14:paraId="51AD6458" w14:textId="77777777" w:rsidR="000B4ABF" w:rsidRDefault="00D00CE4" w:rsidP="00757F82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cualquier d</w:t>
            </w:r>
            <w:r w:rsidRPr="00D00CE4">
              <w:rPr>
                <w:rFonts w:ascii="Arial" w:hAnsi="Arial" w:cs="Arial"/>
                <w:sz w:val="24"/>
                <w:szCs w:val="24"/>
              </w:rPr>
              <w:t xml:space="preserve">uda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00CE4">
              <w:rPr>
                <w:rFonts w:ascii="Arial" w:hAnsi="Arial" w:cs="Arial"/>
                <w:sz w:val="24"/>
                <w:szCs w:val="24"/>
              </w:rPr>
              <w:t xml:space="preserve"> consulta </w:t>
            </w:r>
            <w:r>
              <w:rPr>
                <w:rFonts w:ascii="Arial" w:hAnsi="Arial" w:cs="Arial"/>
                <w:sz w:val="24"/>
                <w:szCs w:val="24"/>
              </w:rPr>
              <w:t>se encuentran disponibles en esta gu</w:t>
            </w:r>
            <w:r w:rsidR="00757F82">
              <w:rPr>
                <w:rFonts w:ascii="Arial" w:hAnsi="Arial" w:cs="Arial"/>
                <w:sz w:val="24"/>
                <w:szCs w:val="24"/>
              </w:rPr>
              <w:t>ía los correos respectivos.</w:t>
            </w:r>
          </w:p>
        </w:tc>
      </w:tr>
    </w:tbl>
    <w:p w14:paraId="12AF0BB3" w14:textId="77777777" w:rsidR="00D01025" w:rsidRPr="00707AAD" w:rsidRDefault="00D01025" w:rsidP="00BA672F">
      <w:pPr>
        <w:rPr>
          <w:rFonts w:ascii="Arial" w:hAnsi="Arial" w:cs="Arial"/>
          <w:b/>
          <w:sz w:val="24"/>
          <w:szCs w:val="24"/>
        </w:rPr>
      </w:pPr>
    </w:p>
    <w:sectPr w:rsidR="00D01025" w:rsidRPr="00707AAD" w:rsidSect="00BA672F">
      <w:headerReference w:type="default" r:id="rId10"/>
      <w:footerReference w:type="default" r:id="rId11"/>
      <w:pgSz w:w="12242" w:h="18722" w:code="25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C445" w14:textId="77777777" w:rsidR="00AE0E25" w:rsidRDefault="00AE0E25" w:rsidP="004D5528">
      <w:pPr>
        <w:spacing w:after="0" w:line="240" w:lineRule="auto"/>
      </w:pPr>
      <w:r>
        <w:separator/>
      </w:r>
    </w:p>
  </w:endnote>
  <w:endnote w:type="continuationSeparator" w:id="0">
    <w:p w14:paraId="0774C19B" w14:textId="77777777" w:rsidR="00AE0E25" w:rsidRDefault="00AE0E25" w:rsidP="004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2148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66D4A99" w14:textId="77777777" w:rsidR="00BB0327" w:rsidRDefault="00BB032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3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3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39318" w14:textId="77777777" w:rsidR="0001636B" w:rsidRDefault="00016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6B42" w14:textId="77777777" w:rsidR="00AE0E25" w:rsidRDefault="00AE0E25" w:rsidP="004D5528">
      <w:pPr>
        <w:spacing w:after="0" w:line="240" w:lineRule="auto"/>
      </w:pPr>
      <w:r>
        <w:separator/>
      </w:r>
    </w:p>
  </w:footnote>
  <w:footnote w:type="continuationSeparator" w:id="0">
    <w:p w14:paraId="3B9E596D" w14:textId="77777777" w:rsidR="00AE0E25" w:rsidRDefault="00AE0E25" w:rsidP="004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3365" w14:textId="77777777" w:rsidR="004D5528" w:rsidRDefault="004D5528">
    <w:pPr>
      <w:pStyle w:val="Encabezado"/>
    </w:pPr>
    <w:r w:rsidRPr="000C115E">
      <w:rPr>
        <w:noProof/>
        <w:sz w:val="24"/>
        <w:lang w:val="en-US" w:eastAsia="en-US"/>
      </w:rPr>
      <w:drawing>
        <wp:inline distT="0" distB="0" distL="0" distR="0" wp14:anchorId="00DA8E4A" wp14:editId="5B915FE8">
          <wp:extent cx="619125" cy="866296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41" cy="870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5E3"/>
    <w:multiLevelType w:val="hybridMultilevel"/>
    <w:tmpl w:val="4534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5EC8"/>
    <w:multiLevelType w:val="hybridMultilevel"/>
    <w:tmpl w:val="D7266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450D"/>
    <w:multiLevelType w:val="hybridMultilevel"/>
    <w:tmpl w:val="7F34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91"/>
    <w:rsid w:val="0001636B"/>
    <w:rsid w:val="000413B5"/>
    <w:rsid w:val="00074293"/>
    <w:rsid w:val="000B4ABF"/>
    <w:rsid w:val="00164F4A"/>
    <w:rsid w:val="00193791"/>
    <w:rsid w:val="001F471C"/>
    <w:rsid w:val="0022508A"/>
    <w:rsid w:val="00243559"/>
    <w:rsid w:val="002565FA"/>
    <w:rsid w:val="00295608"/>
    <w:rsid w:val="003110BD"/>
    <w:rsid w:val="003169A6"/>
    <w:rsid w:val="00316D4D"/>
    <w:rsid w:val="00393CBD"/>
    <w:rsid w:val="00450C54"/>
    <w:rsid w:val="004D012F"/>
    <w:rsid w:val="004D4D7C"/>
    <w:rsid w:val="004D5528"/>
    <w:rsid w:val="005C0086"/>
    <w:rsid w:val="005F3F22"/>
    <w:rsid w:val="00613240"/>
    <w:rsid w:val="00621AA3"/>
    <w:rsid w:val="00707AAD"/>
    <w:rsid w:val="00720495"/>
    <w:rsid w:val="00730179"/>
    <w:rsid w:val="00757F82"/>
    <w:rsid w:val="007C123C"/>
    <w:rsid w:val="00860046"/>
    <w:rsid w:val="00874AF9"/>
    <w:rsid w:val="00876E92"/>
    <w:rsid w:val="008A2345"/>
    <w:rsid w:val="0093326C"/>
    <w:rsid w:val="009377EE"/>
    <w:rsid w:val="009652EE"/>
    <w:rsid w:val="009A2ACF"/>
    <w:rsid w:val="009E7B88"/>
    <w:rsid w:val="00A60548"/>
    <w:rsid w:val="00AB6485"/>
    <w:rsid w:val="00AB65F1"/>
    <w:rsid w:val="00AE0E25"/>
    <w:rsid w:val="00B54065"/>
    <w:rsid w:val="00B618CE"/>
    <w:rsid w:val="00BA672F"/>
    <w:rsid w:val="00BB0327"/>
    <w:rsid w:val="00C257F4"/>
    <w:rsid w:val="00C64E07"/>
    <w:rsid w:val="00CC1AEA"/>
    <w:rsid w:val="00CD0D8A"/>
    <w:rsid w:val="00CD2302"/>
    <w:rsid w:val="00D00CE4"/>
    <w:rsid w:val="00D01025"/>
    <w:rsid w:val="00D14C2D"/>
    <w:rsid w:val="00D556F8"/>
    <w:rsid w:val="00D668E2"/>
    <w:rsid w:val="00D90CCE"/>
    <w:rsid w:val="00D931A2"/>
    <w:rsid w:val="00DA2421"/>
    <w:rsid w:val="00DB0BAD"/>
    <w:rsid w:val="00E04486"/>
    <w:rsid w:val="00E33CDF"/>
    <w:rsid w:val="00E84934"/>
    <w:rsid w:val="00E90455"/>
    <w:rsid w:val="00EC6873"/>
    <w:rsid w:val="00F0681A"/>
    <w:rsid w:val="00F409B0"/>
    <w:rsid w:val="00F65A8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AB13B"/>
  <w15:docId w15:val="{080D0ED8-9AA0-4268-BD29-214F9FDC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37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528"/>
  </w:style>
  <w:style w:type="paragraph" w:styleId="Piedepgina">
    <w:name w:val="footer"/>
    <w:basedOn w:val="Normal"/>
    <w:link w:val="PiedepginaCar"/>
    <w:uiPriority w:val="99"/>
    <w:unhideWhenUsed/>
    <w:rsid w:val="004D5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528"/>
  </w:style>
  <w:style w:type="table" w:styleId="Tablaconcuadrcula">
    <w:name w:val="Table Grid"/>
    <w:basedOn w:val="Tablanormal"/>
    <w:uiPriority w:val="59"/>
    <w:rsid w:val="00BA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493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lt2Ak-E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970B-AF36-4FC5-AE0D-F5233366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G41T-M7-00</dc:creator>
  <cp:lastModifiedBy>Francisco Rojas</cp:lastModifiedBy>
  <cp:revision>5</cp:revision>
  <cp:lastPrinted>2020-03-16T16:30:00Z</cp:lastPrinted>
  <dcterms:created xsi:type="dcterms:W3CDTF">2020-03-17T15:52:00Z</dcterms:created>
  <dcterms:modified xsi:type="dcterms:W3CDTF">2020-03-17T15:54:00Z</dcterms:modified>
</cp:coreProperties>
</file>