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7B" w:rsidRPr="00512200" w:rsidRDefault="00774413" w:rsidP="00774413">
      <w:pPr>
        <w:rPr>
          <w:rFonts w:cstheme="minorHAnsi"/>
          <w:b/>
          <w:u w:val="single"/>
        </w:rPr>
      </w:pPr>
      <w:r w:rsidRPr="00512200">
        <w:rPr>
          <w:rFonts w:cstheme="minorHAnsi"/>
          <w:noProof/>
          <w:lang w:eastAsia="es-CL"/>
        </w:rPr>
        <w:drawing>
          <wp:anchor distT="0" distB="0" distL="114300" distR="114300" simplePos="0" relativeHeight="251660288" behindDoc="0" locked="0" layoutInCell="1" allowOverlap="1" wp14:anchorId="0DDEDCE0" wp14:editId="39CC2EE7">
            <wp:simplePos x="0" y="0"/>
            <wp:positionH relativeFrom="column">
              <wp:posOffset>3171825</wp:posOffset>
            </wp:positionH>
            <wp:positionV relativeFrom="paragraph">
              <wp:posOffset>-245745</wp:posOffset>
            </wp:positionV>
            <wp:extent cx="287655" cy="438785"/>
            <wp:effectExtent l="0" t="0" r="0" b="0"/>
            <wp:wrapNone/>
            <wp:docPr id="2" name="Imagen 2" descr="insig-mixto-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sig-mixto-S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413" w:rsidRPr="00512200" w:rsidRDefault="00774413" w:rsidP="00B03EC5">
      <w:pPr>
        <w:tabs>
          <w:tab w:val="left" w:pos="2127"/>
        </w:tabs>
        <w:spacing w:after="0" w:line="240" w:lineRule="auto"/>
        <w:jc w:val="center"/>
        <w:rPr>
          <w:rFonts w:cstheme="minorHAnsi"/>
          <w:b/>
          <w:lang w:val="es-ES"/>
        </w:rPr>
      </w:pPr>
      <w:r w:rsidRPr="00512200">
        <w:rPr>
          <w:rFonts w:cstheme="minorHAnsi"/>
          <w:b/>
          <w:lang w:val="es-ES"/>
        </w:rPr>
        <w:t>LICEO MIXTO SAN FELIPE</w:t>
      </w:r>
    </w:p>
    <w:p w:rsidR="00774413" w:rsidRPr="00512200" w:rsidRDefault="00E37015" w:rsidP="00B03EC5">
      <w:pPr>
        <w:spacing w:after="0" w:line="240" w:lineRule="auto"/>
        <w:jc w:val="center"/>
        <w:rPr>
          <w:rFonts w:cstheme="minorHAnsi"/>
          <w:b/>
          <w:lang w:val="es-ES"/>
        </w:rPr>
      </w:pPr>
      <w:r w:rsidRPr="00512200">
        <w:rPr>
          <w:rFonts w:cstheme="minorHAnsi"/>
          <w:b/>
          <w:lang w:val="es-ES"/>
        </w:rPr>
        <w:t>LISTA DE UTILES ESCOLARES 2021</w:t>
      </w:r>
    </w:p>
    <w:p w:rsidR="00565AA4" w:rsidRPr="00512200" w:rsidRDefault="008F7F11" w:rsidP="00B03EC5">
      <w:pPr>
        <w:spacing w:after="0" w:line="240" w:lineRule="auto"/>
        <w:jc w:val="center"/>
        <w:rPr>
          <w:rFonts w:cstheme="minorHAnsi"/>
        </w:rPr>
      </w:pPr>
      <w:r w:rsidRPr="00512200">
        <w:rPr>
          <w:rFonts w:cstheme="minorHAnsi"/>
          <w:b/>
          <w:lang w:val="es-ES"/>
        </w:rPr>
        <w:t>7</w:t>
      </w:r>
      <w:r w:rsidR="00774413" w:rsidRPr="00512200">
        <w:rPr>
          <w:rFonts w:cstheme="minorHAnsi"/>
          <w:b/>
          <w:lang w:val="es-ES"/>
        </w:rPr>
        <w:t>° AÑO BÁSICO</w:t>
      </w:r>
    </w:p>
    <w:p w:rsidR="00E44FC9" w:rsidRPr="00512200" w:rsidRDefault="00E44FC9" w:rsidP="00565AA4">
      <w:pPr>
        <w:spacing w:after="0"/>
        <w:jc w:val="both"/>
        <w:rPr>
          <w:rFonts w:cstheme="minorHAnsi"/>
        </w:rPr>
      </w:pPr>
    </w:p>
    <w:tbl>
      <w:tblPr>
        <w:tblStyle w:val="Tablaconcuadrcula"/>
        <w:tblW w:w="0" w:type="auto"/>
        <w:tblLook w:val="04A0" w:firstRow="1" w:lastRow="0" w:firstColumn="1" w:lastColumn="0" w:noHBand="0" w:noVBand="1"/>
      </w:tblPr>
      <w:tblGrid>
        <w:gridCol w:w="2541"/>
        <w:gridCol w:w="7041"/>
        <w:gridCol w:w="875"/>
      </w:tblGrid>
      <w:tr w:rsidR="00E44FC9" w:rsidRPr="00512200" w:rsidTr="00774413">
        <w:trPr>
          <w:trHeight w:val="255"/>
        </w:trPr>
        <w:tc>
          <w:tcPr>
            <w:tcW w:w="2552" w:type="dxa"/>
          </w:tcPr>
          <w:p w:rsidR="00E44FC9" w:rsidRPr="00512200" w:rsidRDefault="00E44FC9" w:rsidP="00774413">
            <w:pPr>
              <w:jc w:val="center"/>
              <w:rPr>
                <w:rFonts w:cstheme="minorHAnsi"/>
                <w:b/>
              </w:rPr>
            </w:pPr>
            <w:r w:rsidRPr="00512200">
              <w:rPr>
                <w:rFonts w:cstheme="minorHAnsi"/>
                <w:b/>
              </w:rPr>
              <w:t>Asignaturas</w:t>
            </w:r>
          </w:p>
        </w:tc>
        <w:tc>
          <w:tcPr>
            <w:tcW w:w="7110" w:type="dxa"/>
          </w:tcPr>
          <w:p w:rsidR="00E44FC9" w:rsidRPr="00512200" w:rsidRDefault="00E44FC9" w:rsidP="00774413">
            <w:pPr>
              <w:jc w:val="center"/>
              <w:rPr>
                <w:rFonts w:cstheme="minorHAnsi"/>
                <w:b/>
              </w:rPr>
            </w:pPr>
            <w:r w:rsidRPr="00512200">
              <w:rPr>
                <w:rFonts w:cstheme="minorHAnsi"/>
                <w:b/>
              </w:rPr>
              <w:t>Materiales o cuadernos</w:t>
            </w:r>
          </w:p>
        </w:tc>
        <w:tc>
          <w:tcPr>
            <w:tcW w:w="878" w:type="dxa"/>
          </w:tcPr>
          <w:p w:rsidR="00E44FC9" w:rsidRPr="00512200" w:rsidRDefault="00055D7E" w:rsidP="00E44FC9">
            <w:pPr>
              <w:jc w:val="right"/>
              <w:rPr>
                <w:rFonts w:cstheme="minorHAnsi"/>
              </w:rPr>
            </w:pPr>
            <w:r w:rsidRPr="00512200">
              <w:rPr>
                <w:rFonts w:cstheme="minorHAnsi"/>
              </w:rPr>
              <w:sym w:font="Wingdings" w:char="F0FC"/>
            </w:r>
            <w:r w:rsidRPr="00512200">
              <w:rPr>
                <w:rFonts w:cstheme="minorHAnsi"/>
              </w:rPr>
              <w:sym w:font="Wingdings" w:char="F020"/>
            </w:r>
          </w:p>
        </w:tc>
      </w:tr>
      <w:tr w:rsidR="00E44FC9" w:rsidRPr="00512200" w:rsidTr="00774413">
        <w:trPr>
          <w:trHeight w:val="402"/>
        </w:trPr>
        <w:tc>
          <w:tcPr>
            <w:tcW w:w="2552" w:type="dxa"/>
          </w:tcPr>
          <w:p w:rsidR="00E44FC9" w:rsidRPr="00512200" w:rsidRDefault="00E44FC9" w:rsidP="00565AA4">
            <w:pPr>
              <w:jc w:val="both"/>
              <w:rPr>
                <w:rFonts w:cstheme="minorHAnsi"/>
                <w:b/>
              </w:rPr>
            </w:pPr>
            <w:r w:rsidRPr="00512200">
              <w:rPr>
                <w:rFonts w:cstheme="minorHAnsi"/>
                <w:b/>
              </w:rPr>
              <w:t>Lengua y Literatura</w:t>
            </w:r>
          </w:p>
        </w:tc>
        <w:tc>
          <w:tcPr>
            <w:tcW w:w="7110" w:type="dxa"/>
          </w:tcPr>
          <w:p w:rsidR="00E44FC9" w:rsidRPr="00512200" w:rsidRDefault="00E44FC9" w:rsidP="00E44FC9">
            <w:pPr>
              <w:jc w:val="both"/>
              <w:rPr>
                <w:rFonts w:cstheme="minorHAnsi"/>
              </w:rPr>
            </w:pPr>
            <w:r w:rsidRPr="00512200">
              <w:rPr>
                <w:rFonts w:cstheme="minorHAnsi"/>
              </w:rPr>
              <w:t>01 Cuaderno Univers</w:t>
            </w:r>
            <w:r w:rsidR="00EB72CA" w:rsidRPr="00512200">
              <w:rPr>
                <w:rFonts w:cstheme="minorHAnsi"/>
              </w:rPr>
              <w:t>itario 100 hojas cuadro grande (forro color rojo)</w:t>
            </w:r>
          </w:p>
          <w:p w:rsidR="00E44FC9" w:rsidRPr="00512200" w:rsidRDefault="00E44FC9" w:rsidP="00565AA4">
            <w:pPr>
              <w:jc w:val="both"/>
              <w:rPr>
                <w:rFonts w:cstheme="minorHAnsi"/>
              </w:rPr>
            </w:pPr>
          </w:p>
        </w:tc>
        <w:tc>
          <w:tcPr>
            <w:tcW w:w="878" w:type="dxa"/>
          </w:tcPr>
          <w:p w:rsidR="00E44FC9" w:rsidRPr="00512200" w:rsidRDefault="00E44FC9" w:rsidP="00535516">
            <w:pPr>
              <w:jc w:val="center"/>
              <w:rPr>
                <w:rFonts w:cstheme="minorHAnsi"/>
              </w:rPr>
            </w:pPr>
          </w:p>
        </w:tc>
      </w:tr>
      <w:tr w:rsidR="00E44FC9" w:rsidRPr="00512200" w:rsidTr="00774413">
        <w:trPr>
          <w:trHeight w:val="402"/>
        </w:trPr>
        <w:tc>
          <w:tcPr>
            <w:tcW w:w="2552" w:type="dxa"/>
          </w:tcPr>
          <w:p w:rsidR="00E44FC9" w:rsidRPr="00512200" w:rsidRDefault="00E44FC9" w:rsidP="00E44FC9">
            <w:pPr>
              <w:jc w:val="both"/>
              <w:rPr>
                <w:rFonts w:cstheme="minorHAnsi"/>
                <w:b/>
              </w:rPr>
            </w:pPr>
            <w:r w:rsidRPr="00512200">
              <w:rPr>
                <w:rFonts w:cstheme="minorHAnsi"/>
                <w:b/>
              </w:rPr>
              <w:t>Inglés</w:t>
            </w:r>
          </w:p>
          <w:p w:rsidR="00E44FC9" w:rsidRPr="00512200" w:rsidRDefault="00E44FC9" w:rsidP="00565AA4">
            <w:pPr>
              <w:jc w:val="both"/>
              <w:rPr>
                <w:rFonts w:cstheme="minorHAnsi"/>
                <w:b/>
              </w:rPr>
            </w:pPr>
          </w:p>
        </w:tc>
        <w:tc>
          <w:tcPr>
            <w:tcW w:w="7110" w:type="dxa"/>
          </w:tcPr>
          <w:p w:rsidR="00E44FC9" w:rsidRPr="00512200" w:rsidRDefault="00692F94" w:rsidP="00692F94">
            <w:pPr>
              <w:jc w:val="both"/>
              <w:rPr>
                <w:rFonts w:cstheme="minorHAnsi"/>
              </w:rPr>
            </w:pPr>
            <w:r w:rsidRPr="00512200">
              <w:rPr>
                <w:rFonts w:cstheme="minorHAnsi"/>
              </w:rPr>
              <w:t xml:space="preserve">01 </w:t>
            </w:r>
            <w:r w:rsidR="00E44FC9" w:rsidRPr="00512200">
              <w:rPr>
                <w:rFonts w:cstheme="minorHAnsi"/>
              </w:rPr>
              <w:t>Cuaderno cuadro g</w:t>
            </w:r>
            <w:r w:rsidR="00EB72CA" w:rsidRPr="00512200">
              <w:rPr>
                <w:rFonts w:cstheme="minorHAnsi"/>
              </w:rPr>
              <w:t>rande 100 hojas, universitario (forro color amarillo)</w:t>
            </w:r>
          </w:p>
          <w:p w:rsidR="00E44FC9" w:rsidRPr="00512200" w:rsidRDefault="00E44FC9" w:rsidP="00565AA4">
            <w:pPr>
              <w:jc w:val="both"/>
              <w:rPr>
                <w:rFonts w:cstheme="minorHAnsi"/>
              </w:rPr>
            </w:pPr>
          </w:p>
        </w:tc>
        <w:tc>
          <w:tcPr>
            <w:tcW w:w="878" w:type="dxa"/>
          </w:tcPr>
          <w:p w:rsidR="00E44FC9" w:rsidRPr="00512200" w:rsidRDefault="00E44FC9" w:rsidP="00535516">
            <w:pPr>
              <w:jc w:val="center"/>
              <w:rPr>
                <w:rFonts w:cstheme="minorHAnsi"/>
              </w:rPr>
            </w:pPr>
          </w:p>
        </w:tc>
      </w:tr>
      <w:tr w:rsidR="00E44FC9" w:rsidRPr="00512200" w:rsidTr="00774413">
        <w:trPr>
          <w:trHeight w:val="402"/>
        </w:trPr>
        <w:tc>
          <w:tcPr>
            <w:tcW w:w="2552" w:type="dxa"/>
          </w:tcPr>
          <w:p w:rsidR="00E44FC9" w:rsidRPr="00512200" w:rsidRDefault="00E44FC9" w:rsidP="00E44FC9">
            <w:pPr>
              <w:jc w:val="both"/>
              <w:rPr>
                <w:rFonts w:cstheme="minorHAnsi"/>
                <w:b/>
              </w:rPr>
            </w:pPr>
            <w:r w:rsidRPr="00512200">
              <w:rPr>
                <w:rFonts w:cstheme="minorHAnsi"/>
                <w:b/>
              </w:rPr>
              <w:t>Educación Matemática</w:t>
            </w:r>
          </w:p>
          <w:p w:rsidR="00E44FC9" w:rsidRPr="00512200" w:rsidRDefault="00E44FC9" w:rsidP="00E44FC9">
            <w:pPr>
              <w:jc w:val="both"/>
              <w:rPr>
                <w:rFonts w:cstheme="minorHAnsi"/>
                <w:b/>
              </w:rPr>
            </w:pPr>
          </w:p>
        </w:tc>
        <w:tc>
          <w:tcPr>
            <w:tcW w:w="7110" w:type="dxa"/>
          </w:tcPr>
          <w:p w:rsidR="00E44FC9" w:rsidRPr="00512200" w:rsidRDefault="00E44FC9" w:rsidP="001C554F">
            <w:pPr>
              <w:pStyle w:val="Prrafodelista"/>
              <w:numPr>
                <w:ilvl w:val="0"/>
                <w:numId w:val="10"/>
              </w:numPr>
              <w:ind w:left="284" w:hanging="284"/>
              <w:jc w:val="both"/>
              <w:rPr>
                <w:rFonts w:cstheme="minorHAnsi"/>
              </w:rPr>
            </w:pPr>
            <w:r w:rsidRPr="00512200">
              <w:rPr>
                <w:rFonts w:cstheme="minorHAnsi"/>
              </w:rPr>
              <w:t>Cuadernos Unive</w:t>
            </w:r>
            <w:r w:rsidR="001C554F" w:rsidRPr="00512200">
              <w:rPr>
                <w:rFonts w:cstheme="minorHAnsi"/>
              </w:rPr>
              <w:t>r</w:t>
            </w:r>
            <w:r w:rsidR="00EB72CA" w:rsidRPr="00512200">
              <w:rPr>
                <w:rFonts w:cstheme="minorHAnsi"/>
              </w:rPr>
              <w:t>sitario cuadro grande 100 hojas (forro color azul)</w:t>
            </w:r>
          </w:p>
          <w:p w:rsidR="008F7F11" w:rsidRPr="00512200" w:rsidRDefault="008F7F11" w:rsidP="008F7F11">
            <w:pPr>
              <w:jc w:val="both"/>
              <w:rPr>
                <w:rFonts w:cstheme="minorHAnsi"/>
              </w:rPr>
            </w:pPr>
            <w:r w:rsidRPr="00512200">
              <w:rPr>
                <w:rFonts w:cstheme="minorHAnsi"/>
              </w:rPr>
              <w:t xml:space="preserve">01 Cuaderno </w:t>
            </w:r>
            <w:proofErr w:type="spellStart"/>
            <w:r w:rsidRPr="00512200">
              <w:rPr>
                <w:rFonts w:cstheme="minorHAnsi"/>
              </w:rPr>
              <w:t>College</w:t>
            </w:r>
            <w:proofErr w:type="spellEnd"/>
            <w:r w:rsidRPr="00512200">
              <w:rPr>
                <w:rFonts w:cstheme="minorHAnsi"/>
              </w:rPr>
              <w:t xml:space="preserve"> cuadriculado</w:t>
            </w:r>
            <w:r w:rsidR="00EB72CA" w:rsidRPr="00512200">
              <w:rPr>
                <w:rFonts w:cstheme="minorHAnsi"/>
              </w:rPr>
              <w:t xml:space="preserve"> (forro color azul)</w:t>
            </w:r>
          </w:p>
          <w:p w:rsidR="00E44FC9" w:rsidRPr="00512200" w:rsidRDefault="00E44FC9" w:rsidP="00E44FC9">
            <w:pPr>
              <w:pStyle w:val="Prrafodelista"/>
              <w:numPr>
                <w:ilvl w:val="0"/>
                <w:numId w:val="13"/>
              </w:numPr>
              <w:ind w:hanging="284"/>
              <w:jc w:val="both"/>
              <w:rPr>
                <w:rFonts w:cstheme="minorHAnsi"/>
              </w:rPr>
            </w:pPr>
            <w:r w:rsidRPr="00512200">
              <w:rPr>
                <w:rFonts w:cstheme="minorHAnsi"/>
              </w:rPr>
              <w:t>Regla 30 centímetros.</w:t>
            </w:r>
          </w:p>
          <w:p w:rsidR="00E44FC9" w:rsidRPr="00512200" w:rsidRDefault="008F7F11" w:rsidP="00E44FC9">
            <w:pPr>
              <w:pStyle w:val="Prrafodelista"/>
              <w:numPr>
                <w:ilvl w:val="0"/>
                <w:numId w:val="16"/>
              </w:numPr>
              <w:ind w:hanging="284"/>
              <w:jc w:val="both"/>
              <w:rPr>
                <w:rFonts w:cstheme="minorHAnsi"/>
              </w:rPr>
            </w:pPr>
            <w:r w:rsidRPr="00512200">
              <w:rPr>
                <w:rFonts w:cstheme="minorHAnsi"/>
              </w:rPr>
              <w:t>Set de reglas</w:t>
            </w:r>
          </w:p>
          <w:p w:rsidR="00E44FC9" w:rsidRPr="00512200" w:rsidRDefault="00E44FC9" w:rsidP="00E44FC9">
            <w:pPr>
              <w:pStyle w:val="Prrafodelista"/>
              <w:numPr>
                <w:ilvl w:val="0"/>
                <w:numId w:val="17"/>
              </w:numPr>
              <w:ind w:hanging="284"/>
              <w:jc w:val="both"/>
              <w:rPr>
                <w:rFonts w:cstheme="minorHAnsi"/>
              </w:rPr>
            </w:pPr>
            <w:r w:rsidRPr="00512200">
              <w:rPr>
                <w:rFonts w:cstheme="minorHAnsi"/>
              </w:rPr>
              <w:t>Compás.</w:t>
            </w:r>
          </w:p>
          <w:p w:rsidR="00E44FC9" w:rsidRPr="00F07A75" w:rsidRDefault="00E44FC9" w:rsidP="00F07A75">
            <w:pPr>
              <w:jc w:val="both"/>
              <w:rPr>
                <w:rFonts w:cstheme="minorHAnsi"/>
              </w:rPr>
            </w:pPr>
            <w:r w:rsidRPr="00F07A75">
              <w:rPr>
                <w:rFonts w:cstheme="minorHAnsi"/>
              </w:rPr>
              <w:t>Block Milimetrado.</w:t>
            </w:r>
          </w:p>
          <w:p w:rsidR="001C554F" w:rsidRPr="00512200" w:rsidRDefault="008F7F11" w:rsidP="001C554F">
            <w:pPr>
              <w:jc w:val="both"/>
              <w:rPr>
                <w:rFonts w:cstheme="minorHAnsi"/>
              </w:rPr>
            </w:pPr>
            <w:r w:rsidRPr="00512200">
              <w:rPr>
                <w:rFonts w:cstheme="minorHAnsi"/>
              </w:rPr>
              <w:t>02</w:t>
            </w:r>
            <w:r w:rsidR="00EB72CA" w:rsidRPr="00512200">
              <w:rPr>
                <w:rFonts w:cstheme="minorHAnsi"/>
              </w:rPr>
              <w:t xml:space="preserve"> lápices</w:t>
            </w:r>
            <w:r w:rsidR="001C554F" w:rsidRPr="00512200">
              <w:rPr>
                <w:rFonts w:cstheme="minorHAnsi"/>
              </w:rPr>
              <w:t xml:space="preserve"> grafito</w:t>
            </w:r>
            <w:r w:rsidR="00F730E2" w:rsidRPr="00512200">
              <w:rPr>
                <w:rFonts w:cstheme="minorHAnsi"/>
              </w:rPr>
              <w:t>.</w:t>
            </w:r>
          </w:p>
          <w:p w:rsidR="00F730E2" w:rsidRPr="00512200" w:rsidRDefault="00F730E2" w:rsidP="001C554F">
            <w:pPr>
              <w:jc w:val="both"/>
              <w:rPr>
                <w:rFonts w:cstheme="minorHAnsi"/>
              </w:rPr>
            </w:pPr>
            <w:r w:rsidRPr="00512200">
              <w:rPr>
                <w:rFonts w:cstheme="minorHAnsi"/>
              </w:rPr>
              <w:t>01 goma de borrar.</w:t>
            </w:r>
          </w:p>
        </w:tc>
        <w:tc>
          <w:tcPr>
            <w:tcW w:w="878" w:type="dxa"/>
          </w:tcPr>
          <w:p w:rsidR="00E44FC9" w:rsidRPr="00512200" w:rsidRDefault="00E44FC9" w:rsidP="00535516">
            <w:pPr>
              <w:jc w:val="center"/>
              <w:rPr>
                <w:rFonts w:cstheme="minorHAnsi"/>
              </w:rPr>
            </w:pPr>
          </w:p>
        </w:tc>
      </w:tr>
      <w:tr w:rsidR="00E44FC9" w:rsidRPr="00512200" w:rsidTr="00774413">
        <w:trPr>
          <w:trHeight w:val="402"/>
        </w:trPr>
        <w:tc>
          <w:tcPr>
            <w:tcW w:w="2552" w:type="dxa"/>
          </w:tcPr>
          <w:p w:rsidR="00E44FC9" w:rsidRPr="00512200" w:rsidRDefault="00733FED" w:rsidP="00E44FC9">
            <w:pPr>
              <w:jc w:val="both"/>
              <w:rPr>
                <w:rFonts w:cstheme="minorHAnsi"/>
                <w:b/>
              </w:rPr>
            </w:pPr>
            <w:r w:rsidRPr="00512200">
              <w:rPr>
                <w:rFonts w:cstheme="minorHAnsi"/>
                <w:b/>
              </w:rPr>
              <w:t>Química</w:t>
            </w:r>
          </w:p>
          <w:p w:rsidR="00E44FC9" w:rsidRPr="00512200" w:rsidRDefault="00E44FC9" w:rsidP="00E44FC9">
            <w:pPr>
              <w:jc w:val="both"/>
              <w:rPr>
                <w:rFonts w:cstheme="minorHAnsi"/>
                <w:b/>
              </w:rPr>
            </w:pPr>
          </w:p>
        </w:tc>
        <w:tc>
          <w:tcPr>
            <w:tcW w:w="7110" w:type="dxa"/>
          </w:tcPr>
          <w:p w:rsidR="00E44FC9" w:rsidRPr="00512200" w:rsidRDefault="00E44FC9" w:rsidP="00E44FC9">
            <w:pPr>
              <w:jc w:val="both"/>
              <w:rPr>
                <w:rFonts w:cstheme="minorHAnsi"/>
              </w:rPr>
            </w:pPr>
            <w:r w:rsidRPr="00512200">
              <w:rPr>
                <w:rFonts w:cstheme="minorHAnsi"/>
              </w:rPr>
              <w:t>1 Cuaderno Universitario 100 hojas cuadro grande</w:t>
            </w:r>
            <w:r w:rsidR="00EB72CA" w:rsidRPr="00512200">
              <w:rPr>
                <w:rFonts w:cstheme="minorHAnsi"/>
              </w:rPr>
              <w:t xml:space="preserve"> (forro color verde)</w:t>
            </w:r>
          </w:p>
          <w:p w:rsidR="008F7F11" w:rsidRPr="00512200" w:rsidRDefault="008F7F11" w:rsidP="00E44FC9">
            <w:pPr>
              <w:jc w:val="both"/>
              <w:rPr>
                <w:rFonts w:cstheme="minorHAnsi"/>
              </w:rPr>
            </w:pPr>
          </w:p>
        </w:tc>
        <w:tc>
          <w:tcPr>
            <w:tcW w:w="878" w:type="dxa"/>
          </w:tcPr>
          <w:p w:rsidR="00E44FC9" w:rsidRPr="00512200" w:rsidRDefault="00E44FC9" w:rsidP="00535516">
            <w:pPr>
              <w:jc w:val="center"/>
              <w:rPr>
                <w:rFonts w:cstheme="minorHAnsi"/>
              </w:rPr>
            </w:pPr>
          </w:p>
        </w:tc>
      </w:tr>
      <w:tr w:rsidR="00733FED" w:rsidRPr="00512200" w:rsidTr="00774413">
        <w:trPr>
          <w:trHeight w:val="402"/>
        </w:trPr>
        <w:tc>
          <w:tcPr>
            <w:tcW w:w="2552" w:type="dxa"/>
          </w:tcPr>
          <w:p w:rsidR="00733FED" w:rsidRPr="00512200" w:rsidRDefault="00733FED" w:rsidP="00E44FC9">
            <w:pPr>
              <w:jc w:val="both"/>
              <w:rPr>
                <w:rFonts w:cstheme="minorHAnsi"/>
                <w:b/>
              </w:rPr>
            </w:pPr>
            <w:r w:rsidRPr="00512200">
              <w:rPr>
                <w:rFonts w:cstheme="minorHAnsi"/>
                <w:b/>
              </w:rPr>
              <w:t>Biología</w:t>
            </w:r>
          </w:p>
        </w:tc>
        <w:tc>
          <w:tcPr>
            <w:tcW w:w="7110" w:type="dxa"/>
          </w:tcPr>
          <w:p w:rsidR="00733FED" w:rsidRPr="00512200" w:rsidRDefault="00733FED" w:rsidP="00E44FC9">
            <w:pPr>
              <w:jc w:val="both"/>
              <w:rPr>
                <w:rFonts w:cstheme="minorHAnsi"/>
              </w:rPr>
            </w:pPr>
            <w:r w:rsidRPr="00512200">
              <w:rPr>
                <w:rFonts w:cstheme="minorHAnsi"/>
              </w:rPr>
              <w:t>1 Cuaderno Universitario 100 hojas cuadro grande</w:t>
            </w:r>
            <w:r w:rsidR="00EB72CA" w:rsidRPr="00512200">
              <w:rPr>
                <w:rFonts w:cstheme="minorHAnsi"/>
              </w:rPr>
              <w:t xml:space="preserve"> (forro color verde)</w:t>
            </w:r>
          </w:p>
        </w:tc>
        <w:tc>
          <w:tcPr>
            <w:tcW w:w="878" w:type="dxa"/>
          </w:tcPr>
          <w:p w:rsidR="00733FED" w:rsidRPr="00512200" w:rsidRDefault="00733FED" w:rsidP="00535516">
            <w:pPr>
              <w:jc w:val="center"/>
              <w:rPr>
                <w:rFonts w:cstheme="minorHAnsi"/>
              </w:rPr>
            </w:pPr>
          </w:p>
        </w:tc>
      </w:tr>
      <w:tr w:rsidR="00733FED" w:rsidRPr="00512200" w:rsidTr="00774413">
        <w:trPr>
          <w:trHeight w:val="402"/>
        </w:trPr>
        <w:tc>
          <w:tcPr>
            <w:tcW w:w="2552" w:type="dxa"/>
          </w:tcPr>
          <w:p w:rsidR="00733FED" w:rsidRPr="00512200" w:rsidRDefault="00733FED" w:rsidP="00E44FC9">
            <w:pPr>
              <w:jc w:val="both"/>
              <w:rPr>
                <w:rFonts w:cstheme="minorHAnsi"/>
                <w:b/>
              </w:rPr>
            </w:pPr>
            <w:r w:rsidRPr="00512200">
              <w:rPr>
                <w:rFonts w:cstheme="minorHAnsi"/>
                <w:b/>
              </w:rPr>
              <w:t>Física</w:t>
            </w:r>
          </w:p>
        </w:tc>
        <w:tc>
          <w:tcPr>
            <w:tcW w:w="7110" w:type="dxa"/>
          </w:tcPr>
          <w:p w:rsidR="00733FED" w:rsidRPr="00512200" w:rsidRDefault="00733FED" w:rsidP="00E44FC9">
            <w:pPr>
              <w:jc w:val="both"/>
              <w:rPr>
                <w:rFonts w:cstheme="minorHAnsi"/>
              </w:rPr>
            </w:pPr>
            <w:r w:rsidRPr="00512200">
              <w:rPr>
                <w:rFonts w:cstheme="minorHAnsi"/>
              </w:rPr>
              <w:t>1 Cuaderno Universitario 100 hojas cuadro grande</w:t>
            </w:r>
            <w:r w:rsidR="00EB72CA" w:rsidRPr="00512200">
              <w:rPr>
                <w:rFonts w:cstheme="minorHAnsi"/>
              </w:rPr>
              <w:t xml:space="preserve"> (forro color verde)</w:t>
            </w:r>
          </w:p>
        </w:tc>
        <w:tc>
          <w:tcPr>
            <w:tcW w:w="878" w:type="dxa"/>
          </w:tcPr>
          <w:p w:rsidR="00733FED" w:rsidRPr="00512200" w:rsidRDefault="00733FED" w:rsidP="00535516">
            <w:pPr>
              <w:jc w:val="center"/>
              <w:rPr>
                <w:rFonts w:cstheme="minorHAnsi"/>
              </w:rPr>
            </w:pPr>
          </w:p>
        </w:tc>
      </w:tr>
      <w:tr w:rsidR="00E44FC9" w:rsidRPr="00512200" w:rsidTr="00774413">
        <w:trPr>
          <w:trHeight w:val="402"/>
        </w:trPr>
        <w:tc>
          <w:tcPr>
            <w:tcW w:w="2552" w:type="dxa"/>
          </w:tcPr>
          <w:p w:rsidR="00E44FC9" w:rsidRPr="00512200" w:rsidRDefault="00E44FC9" w:rsidP="00E44FC9">
            <w:pPr>
              <w:jc w:val="both"/>
              <w:rPr>
                <w:rFonts w:cstheme="minorHAnsi"/>
                <w:b/>
              </w:rPr>
            </w:pPr>
            <w:r w:rsidRPr="00512200">
              <w:rPr>
                <w:rFonts w:cstheme="minorHAnsi"/>
                <w:b/>
              </w:rPr>
              <w:t>Historia y Geografía.</w:t>
            </w:r>
          </w:p>
          <w:p w:rsidR="00E44FC9" w:rsidRPr="00512200" w:rsidRDefault="00E44FC9" w:rsidP="00E44FC9">
            <w:pPr>
              <w:jc w:val="both"/>
              <w:rPr>
                <w:rFonts w:cstheme="minorHAnsi"/>
                <w:b/>
              </w:rPr>
            </w:pPr>
          </w:p>
        </w:tc>
        <w:tc>
          <w:tcPr>
            <w:tcW w:w="7110" w:type="dxa"/>
          </w:tcPr>
          <w:p w:rsidR="00E44FC9" w:rsidRPr="00512200" w:rsidRDefault="00E44FC9" w:rsidP="00E44FC9">
            <w:pPr>
              <w:jc w:val="both"/>
              <w:rPr>
                <w:rFonts w:cstheme="minorHAnsi"/>
              </w:rPr>
            </w:pPr>
            <w:r w:rsidRPr="00512200">
              <w:rPr>
                <w:rFonts w:cstheme="minorHAnsi"/>
              </w:rPr>
              <w:t>1 Cuaderno  Univer</w:t>
            </w:r>
            <w:r w:rsidR="00F730E2" w:rsidRPr="00512200">
              <w:rPr>
                <w:rFonts w:cstheme="minorHAnsi"/>
              </w:rPr>
              <w:t>sitario 100 hojas cuadro grande.</w:t>
            </w:r>
            <w:r w:rsidR="00EB72CA" w:rsidRPr="00512200">
              <w:rPr>
                <w:rFonts w:cstheme="minorHAnsi"/>
              </w:rPr>
              <w:t xml:space="preserve"> (forro color </w:t>
            </w:r>
            <w:proofErr w:type="spellStart"/>
            <w:r w:rsidR="00EB72CA" w:rsidRPr="00512200">
              <w:rPr>
                <w:rFonts w:cstheme="minorHAnsi"/>
              </w:rPr>
              <w:t>anaranjando</w:t>
            </w:r>
            <w:proofErr w:type="spellEnd"/>
            <w:r w:rsidR="00EB72CA" w:rsidRPr="00512200">
              <w:rPr>
                <w:rFonts w:cstheme="minorHAnsi"/>
              </w:rPr>
              <w:t>)</w:t>
            </w:r>
          </w:p>
        </w:tc>
        <w:tc>
          <w:tcPr>
            <w:tcW w:w="878" w:type="dxa"/>
          </w:tcPr>
          <w:p w:rsidR="00E44FC9" w:rsidRPr="00512200" w:rsidRDefault="00E44FC9" w:rsidP="00535516">
            <w:pPr>
              <w:jc w:val="center"/>
              <w:rPr>
                <w:rFonts w:cstheme="minorHAnsi"/>
              </w:rPr>
            </w:pPr>
          </w:p>
        </w:tc>
      </w:tr>
      <w:tr w:rsidR="00E44FC9" w:rsidRPr="00512200" w:rsidTr="00774413">
        <w:trPr>
          <w:trHeight w:val="402"/>
        </w:trPr>
        <w:tc>
          <w:tcPr>
            <w:tcW w:w="2552" w:type="dxa"/>
          </w:tcPr>
          <w:p w:rsidR="00E44FC9" w:rsidRPr="00512200" w:rsidRDefault="00E44FC9" w:rsidP="00E44FC9">
            <w:pPr>
              <w:jc w:val="both"/>
              <w:rPr>
                <w:rFonts w:cstheme="minorHAnsi"/>
              </w:rPr>
            </w:pPr>
            <w:r w:rsidRPr="00512200">
              <w:rPr>
                <w:rFonts w:cstheme="minorHAnsi"/>
                <w:b/>
              </w:rPr>
              <w:t>Artes Visuales</w:t>
            </w:r>
          </w:p>
          <w:p w:rsidR="00E44FC9" w:rsidRPr="00512200" w:rsidRDefault="00E44FC9" w:rsidP="00E44FC9">
            <w:pPr>
              <w:jc w:val="both"/>
              <w:rPr>
                <w:rFonts w:cstheme="minorHAnsi"/>
                <w:b/>
              </w:rPr>
            </w:pPr>
          </w:p>
        </w:tc>
        <w:tc>
          <w:tcPr>
            <w:tcW w:w="7110" w:type="dxa"/>
          </w:tcPr>
          <w:p w:rsidR="00E44FC9" w:rsidRPr="00512200" w:rsidRDefault="00733FED" w:rsidP="00E44FC9">
            <w:pPr>
              <w:jc w:val="both"/>
              <w:rPr>
                <w:rFonts w:cstheme="minorHAnsi"/>
              </w:rPr>
            </w:pPr>
            <w:r w:rsidRPr="00512200">
              <w:rPr>
                <w:rFonts w:cstheme="minorHAnsi"/>
              </w:rPr>
              <w:t>1 Croquera tamaño oficio doble faz</w:t>
            </w:r>
            <w:r w:rsidR="00E44FC9" w:rsidRPr="00512200">
              <w:rPr>
                <w:rFonts w:cstheme="minorHAnsi"/>
              </w:rPr>
              <w:t xml:space="preserve">.    </w:t>
            </w:r>
          </w:p>
          <w:p w:rsidR="00E44FC9" w:rsidRPr="00512200" w:rsidRDefault="00E44FC9" w:rsidP="00E44FC9">
            <w:pPr>
              <w:jc w:val="both"/>
              <w:rPr>
                <w:rFonts w:cstheme="minorHAnsi"/>
              </w:rPr>
            </w:pPr>
            <w:r w:rsidRPr="00512200">
              <w:rPr>
                <w:rFonts w:cstheme="minorHAnsi"/>
              </w:rPr>
              <w:t xml:space="preserve">Lápices palo 12 colores.     </w:t>
            </w:r>
          </w:p>
          <w:p w:rsidR="00E44FC9" w:rsidRPr="00512200" w:rsidRDefault="00E44FC9" w:rsidP="00E44FC9">
            <w:pPr>
              <w:jc w:val="both"/>
              <w:rPr>
                <w:rFonts w:cstheme="minorHAnsi"/>
              </w:rPr>
            </w:pPr>
            <w:r w:rsidRPr="00512200">
              <w:rPr>
                <w:rFonts w:cstheme="minorHAnsi"/>
              </w:rPr>
              <w:t>Témpera 12 colores.</w:t>
            </w:r>
          </w:p>
          <w:p w:rsidR="00E44FC9" w:rsidRPr="00512200" w:rsidRDefault="008F7F11" w:rsidP="00E44FC9">
            <w:pPr>
              <w:jc w:val="both"/>
              <w:rPr>
                <w:rFonts w:cstheme="minorHAnsi"/>
              </w:rPr>
            </w:pPr>
            <w:r w:rsidRPr="00512200">
              <w:rPr>
                <w:rFonts w:cstheme="minorHAnsi"/>
              </w:rPr>
              <w:t>P</w:t>
            </w:r>
            <w:r w:rsidR="00E44FC9" w:rsidRPr="00512200">
              <w:rPr>
                <w:rFonts w:cstheme="minorHAnsi"/>
              </w:rPr>
              <w:t xml:space="preserve">incel </w:t>
            </w:r>
            <w:r w:rsidRPr="00512200">
              <w:rPr>
                <w:rFonts w:cstheme="minorHAnsi"/>
              </w:rPr>
              <w:t xml:space="preserve">espatulado </w:t>
            </w:r>
            <w:r w:rsidR="00E44FC9" w:rsidRPr="00512200">
              <w:rPr>
                <w:rFonts w:cstheme="minorHAnsi"/>
              </w:rPr>
              <w:t>Nº 2-4-8</w:t>
            </w:r>
            <w:r w:rsidR="00F730E2" w:rsidRPr="00512200">
              <w:rPr>
                <w:rFonts w:cstheme="minorHAnsi"/>
              </w:rPr>
              <w:t>.</w:t>
            </w:r>
          </w:p>
          <w:p w:rsidR="00E44FC9" w:rsidRPr="00512200" w:rsidRDefault="00E44FC9" w:rsidP="00E44FC9">
            <w:pPr>
              <w:jc w:val="both"/>
              <w:rPr>
                <w:rFonts w:cstheme="minorHAnsi"/>
              </w:rPr>
            </w:pPr>
            <w:r w:rsidRPr="00512200">
              <w:rPr>
                <w:rFonts w:cstheme="minorHAnsi"/>
              </w:rPr>
              <w:t>2 Pegamentos en barra</w:t>
            </w:r>
            <w:r w:rsidR="00F730E2" w:rsidRPr="00512200">
              <w:rPr>
                <w:rFonts w:cstheme="minorHAnsi"/>
              </w:rPr>
              <w:t>.</w:t>
            </w:r>
          </w:p>
        </w:tc>
        <w:tc>
          <w:tcPr>
            <w:tcW w:w="878" w:type="dxa"/>
          </w:tcPr>
          <w:p w:rsidR="00E44FC9" w:rsidRPr="00512200" w:rsidRDefault="00E44FC9" w:rsidP="00535516">
            <w:pPr>
              <w:jc w:val="center"/>
              <w:rPr>
                <w:rFonts w:cstheme="minorHAnsi"/>
              </w:rPr>
            </w:pPr>
          </w:p>
        </w:tc>
      </w:tr>
      <w:tr w:rsidR="00774413" w:rsidRPr="00512200" w:rsidTr="00774413">
        <w:trPr>
          <w:trHeight w:val="402"/>
        </w:trPr>
        <w:tc>
          <w:tcPr>
            <w:tcW w:w="2552" w:type="dxa"/>
          </w:tcPr>
          <w:p w:rsidR="00774413" w:rsidRPr="00512200" w:rsidRDefault="00EB72CA" w:rsidP="00774413">
            <w:pPr>
              <w:jc w:val="both"/>
              <w:rPr>
                <w:rFonts w:cstheme="minorHAnsi"/>
                <w:b/>
              </w:rPr>
            </w:pPr>
            <w:r w:rsidRPr="00512200">
              <w:rPr>
                <w:rFonts w:cstheme="minorHAnsi"/>
                <w:b/>
              </w:rPr>
              <w:t xml:space="preserve">Tecnología </w:t>
            </w:r>
          </w:p>
          <w:p w:rsidR="00774413" w:rsidRPr="00512200" w:rsidRDefault="00774413" w:rsidP="00E44FC9">
            <w:pPr>
              <w:jc w:val="both"/>
              <w:rPr>
                <w:rFonts w:cstheme="minorHAnsi"/>
                <w:b/>
              </w:rPr>
            </w:pPr>
          </w:p>
        </w:tc>
        <w:tc>
          <w:tcPr>
            <w:tcW w:w="7110" w:type="dxa"/>
          </w:tcPr>
          <w:p w:rsidR="00774413" w:rsidRPr="00512200" w:rsidRDefault="00774413" w:rsidP="00774413">
            <w:pPr>
              <w:jc w:val="both"/>
              <w:rPr>
                <w:rFonts w:cstheme="minorHAnsi"/>
              </w:rPr>
            </w:pPr>
            <w:r w:rsidRPr="00512200">
              <w:rPr>
                <w:rFonts w:cstheme="minorHAnsi"/>
              </w:rPr>
              <w:t>1 Cuaderno 100 hoj</w:t>
            </w:r>
            <w:r w:rsidR="00733FED" w:rsidRPr="00512200">
              <w:rPr>
                <w:rFonts w:cstheme="minorHAnsi"/>
              </w:rPr>
              <w:t>as universitario</w:t>
            </w:r>
            <w:r w:rsidR="00EB72CA" w:rsidRPr="00512200">
              <w:rPr>
                <w:rFonts w:cstheme="minorHAnsi"/>
              </w:rPr>
              <w:t xml:space="preserve"> (forro celeste)</w:t>
            </w:r>
          </w:p>
          <w:p w:rsidR="00774413" w:rsidRPr="00512200" w:rsidRDefault="00774413" w:rsidP="00E44FC9">
            <w:pPr>
              <w:jc w:val="both"/>
              <w:rPr>
                <w:rFonts w:cstheme="minorHAnsi"/>
              </w:rPr>
            </w:pPr>
          </w:p>
        </w:tc>
        <w:tc>
          <w:tcPr>
            <w:tcW w:w="878" w:type="dxa"/>
          </w:tcPr>
          <w:p w:rsidR="00774413" w:rsidRPr="00512200" w:rsidRDefault="00774413" w:rsidP="00535516">
            <w:pPr>
              <w:jc w:val="center"/>
              <w:rPr>
                <w:rFonts w:cstheme="minorHAnsi"/>
              </w:rPr>
            </w:pPr>
          </w:p>
        </w:tc>
      </w:tr>
      <w:tr w:rsidR="00774413" w:rsidRPr="00512200" w:rsidTr="00774413">
        <w:trPr>
          <w:trHeight w:val="297"/>
        </w:trPr>
        <w:tc>
          <w:tcPr>
            <w:tcW w:w="2552" w:type="dxa"/>
          </w:tcPr>
          <w:p w:rsidR="00774413" w:rsidRPr="00512200" w:rsidRDefault="00774413" w:rsidP="00774413">
            <w:pPr>
              <w:jc w:val="both"/>
              <w:rPr>
                <w:rFonts w:cstheme="minorHAnsi"/>
                <w:b/>
              </w:rPr>
            </w:pPr>
            <w:r w:rsidRPr="00512200">
              <w:rPr>
                <w:rFonts w:cstheme="minorHAnsi"/>
                <w:b/>
              </w:rPr>
              <w:t>Música</w:t>
            </w:r>
          </w:p>
        </w:tc>
        <w:tc>
          <w:tcPr>
            <w:tcW w:w="7110" w:type="dxa"/>
          </w:tcPr>
          <w:p w:rsidR="00774413" w:rsidRPr="00512200" w:rsidRDefault="00774413" w:rsidP="00733FED">
            <w:pPr>
              <w:jc w:val="both"/>
              <w:rPr>
                <w:rFonts w:cstheme="minorHAnsi"/>
              </w:rPr>
            </w:pPr>
            <w:r w:rsidRPr="00512200">
              <w:rPr>
                <w:rFonts w:cstheme="minorHAnsi"/>
              </w:rPr>
              <w:t xml:space="preserve">1 cuaderno cuadro grande. (100 hojas) </w:t>
            </w:r>
            <w:r w:rsidR="00EB72CA" w:rsidRPr="00512200">
              <w:rPr>
                <w:rFonts w:cstheme="minorHAnsi"/>
              </w:rPr>
              <w:t>(forro rosado)</w:t>
            </w:r>
          </w:p>
        </w:tc>
        <w:tc>
          <w:tcPr>
            <w:tcW w:w="878" w:type="dxa"/>
          </w:tcPr>
          <w:p w:rsidR="00774413" w:rsidRPr="00512200" w:rsidRDefault="00774413" w:rsidP="00535516">
            <w:pPr>
              <w:jc w:val="center"/>
              <w:rPr>
                <w:rFonts w:cstheme="minorHAnsi"/>
              </w:rPr>
            </w:pPr>
          </w:p>
        </w:tc>
      </w:tr>
      <w:tr w:rsidR="00774413" w:rsidRPr="00512200" w:rsidTr="00774413">
        <w:trPr>
          <w:trHeight w:val="289"/>
        </w:trPr>
        <w:tc>
          <w:tcPr>
            <w:tcW w:w="2552" w:type="dxa"/>
          </w:tcPr>
          <w:p w:rsidR="00774413" w:rsidRPr="00512200" w:rsidRDefault="00774413" w:rsidP="00774413">
            <w:pPr>
              <w:jc w:val="both"/>
              <w:rPr>
                <w:rFonts w:cstheme="minorHAnsi"/>
                <w:b/>
              </w:rPr>
            </w:pPr>
            <w:r w:rsidRPr="00512200">
              <w:rPr>
                <w:rFonts w:cstheme="minorHAnsi"/>
                <w:b/>
              </w:rPr>
              <w:t>Religión</w:t>
            </w:r>
          </w:p>
        </w:tc>
        <w:tc>
          <w:tcPr>
            <w:tcW w:w="7110" w:type="dxa"/>
          </w:tcPr>
          <w:p w:rsidR="00774413" w:rsidRPr="00512200" w:rsidRDefault="00733FED" w:rsidP="00733FED">
            <w:pPr>
              <w:jc w:val="both"/>
              <w:rPr>
                <w:rFonts w:cstheme="minorHAnsi"/>
              </w:rPr>
            </w:pPr>
            <w:r w:rsidRPr="00512200">
              <w:rPr>
                <w:rFonts w:cstheme="minorHAnsi"/>
              </w:rPr>
              <w:t>1  Cuaderno univer</w:t>
            </w:r>
            <w:r w:rsidR="00F730E2" w:rsidRPr="00512200">
              <w:rPr>
                <w:rFonts w:cstheme="minorHAnsi"/>
              </w:rPr>
              <w:t>sitario cuadro grande 100 hojas.</w:t>
            </w:r>
            <w:r w:rsidR="00EB72CA" w:rsidRPr="00512200">
              <w:rPr>
                <w:rFonts w:cstheme="minorHAnsi"/>
              </w:rPr>
              <w:t xml:space="preserve"> (forro color blanco)</w:t>
            </w:r>
          </w:p>
        </w:tc>
        <w:tc>
          <w:tcPr>
            <w:tcW w:w="878" w:type="dxa"/>
          </w:tcPr>
          <w:p w:rsidR="00774413" w:rsidRPr="00512200" w:rsidRDefault="00774413" w:rsidP="00535516">
            <w:pPr>
              <w:jc w:val="center"/>
              <w:rPr>
                <w:rFonts w:cstheme="minorHAnsi"/>
              </w:rPr>
            </w:pPr>
          </w:p>
        </w:tc>
      </w:tr>
      <w:tr w:rsidR="00B03EC5" w:rsidRPr="00512200" w:rsidTr="00774413">
        <w:trPr>
          <w:trHeight w:val="289"/>
        </w:trPr>
        <w:tc>
          <w:tcPr>
            <w:tcW w:w="2552" w:type="dxa"/>
          </w:tcPr>
          <w:p w:rsidR="00B03EC5" w:rsidRPr="00512200" w:rsidRDefault="00B03EC5" w:rsidP="00B03EC5">
            <w:pPr>
              <w:rPr>
                <w:rFonts w:cstheme="minorHAnsi"/>
                <w:b/>
              </w:rPr>
            </w:pPr>
            <w:r w:rsidRPr="00512200">
              <w:rPr>
                <w:rFonts w:cstheme="minorHAnsi"/>
                <w:b/>
              </w:rPr>
              <w:t>Libreta de comunicaciones</w:t>
            </w:r>
          </w:p>
        </w:tc>
        <w:tc>
          <w:tcPr>
            <w:tcW w:w="7110" w:type="dxa"/>
          </w:tcPr>
          <w:p w:rsidR="00B03EC5" w:rsidRPr="00512200" w:rsidRDefault="00F730E2" w:rsidP="008F7F11">
            <w:pPr>
              <w:jc w:val="both"/>
              <w:rPr>
                <w:rFonts w:cstheme="minorHAnsi"/>
              </w:rPr>
            </w:pPr>
            <w:r w:rsidRPr="00512200">
              <w:rPr>
                <w:rFonts w:cstheme="minorHAnsi"/>
              </w:rPr>
              <w:t>1 cuaderno</w:t>
            </w:r>
            <w:r w:rsidR="00B03EC5" w:rsidRPr="00512200">
              <w:rPr>
                <w:rFonts w:cstheme="minorHAnsi"/>
              </w:rPr>
              <w:t xml:space="preserve"> </w:t>
            </w:r>
            <w:r w:rsidRPr="00512200">
              <w:rPr>
                <w:rFonts w:cstheme="minorHAnsi"/>
              </w:rPr>
              <w:t xml:space="preserve">cuadriculado </w:t>
            </w:r>
            <w:proofErr w:type="spellStart"/>
            <w:r w:rsidR="008F7F11" w:rsidRPr="00512200">
              <w:rPr>
                <w:rFonts w:cstheme="minorHAnsi"/>
              </w:rPr>
              <w:t>college</w:t>
            </w:r>
            <w:proofErr w:type="spellEnd"/>
          </w:p>
        </w:tc>
        <w:tc>
          <w:tcPr>
            <w:tcW w:w="878" w:type="dxa"/>
          </w:tcPr>
          <w:p w:rsidR="00B03EC5" w:rsidRPr="00512200" w:rsidRDefault="00B03EC5" w:rsidP="00535516">
            <w:pPr>
              <w:jc w:val="center"/>
              <w:rPr>
                <w:rFonts w:cstheme="minorHAnsi"/>
              </w:rPr>
            </w:pPr>
          </w:p>
        </w:tc>
      </w:tr>
    </w:tbl>
    <w:p w:rsidR="004C6216" w:rsidRPr="00512200" w:rsidRDefault="004C6216" w:rsidP="00BA35F9">
      <w:pPr>
        <w:spacing w:after="0"/>
        <w:jc w:val="both"/>
        <w:rPr>
          <w:rFonts w:cstheme="minorHAnsi"/>
        </w:rPr>
      </w:pPr>
    </w:p>
    <w:tbl>
      <w:tblPr>
        <w:tblStyle w:val="Tablaconcuadrcula"/>
        <w:tblW w:w="0" w:type="auto"/>
        <w:tblLook w:val="04A0" w:firstRow="1" w:lastRow="0" w:firstColumn="1" w:lastColumn="0" w:noHBand="0" w:noVBand="1"/>
      </w:tblPr>
      <w:tblGrid>
        <w:gridCol w:w="2491"/>
        <w:gridCol w:w="7119"/>
        <w:gridCol w:w="847"/>
      </w:tblGrid>
      <w:tr w:rsidR="00B03EC5" w:rsidRPr="00512200" w:rsidTr="0031698A">
        <w:tc>
          <w:tcPr>
            <w:tcW w:w="2518" w:type="dxa"/>
          </w:tcPr>
          <w:p w:rsidR="0031698A" w:rsidRPr="00512200" w:rsidRDefault="0031698A" w:rsidP="0031698A">
            <w:pPr>
              <w:jc w:val="both"/>
              <w:rPr>
                <w:rFonts w:cstheme="minorHAnsi"/>
                <w:b/>
              </w:rPr>
            </w:pPr>
            <w:r w:rsidRPr="00512200">
              <w:rPr>
                <w:rFonts w:cstheme="minorHAnsi"/>
                <w:b/>
              </w:rPr>
              <w:t>Educación Física</w:t>
            </w:r>
          </w:p>
          <w:p w:rsidR="00B03EC5" w:rsidRPr="00512200" w:rsidRDefault="00B03EC5" w:rsidP="0031698A">
            <w:pPr>
              <w:jc w:val="both"/>
              <w:rPr>
                <w:rFonts w:cstheme="minorHAnsi"/>
              </w:rPr>
            </w:pPr>
          </w:p>
        </w:tc>
        <w:tc>
          <w:tcPr>
            <w:tcW w:w="7229" w:type="dxa"/>
          </w:tcPr>
          <w:p w:rsidR="0031698A" w:rsidRPr="00512200" w:rsidRDefault="0031698A" w:rsidP="0031698A">
            <w:pPr>
              <w:jc w:val="both"/>
              <w:rPr>
                <w:rFonts w:cstheme="minorHAnsi"/>
              </w:rPr>
            </w:pPr>
            <w:r w:rsidRPr="00512200">
              <w:rPr>
                <w:rFonts w:cstheme="minorHAnsi"/>
              </w:rPr>
              <w:t>Uniforme Oficial del Colegio</w:t>
            </w:r>
            <w:r w:rsidR="00F730E2" w:rsidRPr="00512200">
              <w:rPr>
                <w:rFonts w:cstheme="minorHAnsi"/>
              </w:rPr>
              <w:t>.</w:t>
            </w:r>
          </w:p>
          <w:p w:rsidR="0031698A" w:rsidRPr="00512200" w:rsidRDefault="0031698A" w:rsidP="0031698A">
            <w:pPr>
              <w:jc w:val="both"/>
              <w:rPr>
                <w:rFonts w:cstheme="minorHAnsi"/>
              </w:rPr>
            </w:pPr>
            <w:r w:rsidRPr="00512200">
              <w:rPr>
                <w:rFonts w:cstheme="minorHAnsi"/>
              </w:rPr>
              <w:t>Buzo institucional del Liceo Mixto.</w:t>
            </w:r>
          </w:p>
          <w:p w:rsidR="0031698A" w:rsidRPr="00512200" w:rsidRDefault="0031698A" w:rsidP="0031698A">
            <w:pPr>
              <w:jc w:val="both"/>
              <w:rPr>
                <w:rFonts w:cstheme="minorHAnsi"/>
              </w:rPr>
            </w:pPr>
            <w:r w:rsidRPr="00512200">
              <w:rPr>
                <w:rFonts w:cstheme="minorHAnsi"/>
              </w:rPr>
              <w:t>Short azul del colegio.</w:t>
            </w:r>
          </w:p>
          <w:p w:rsidR="0031698A" w:rsidRPr="00512200" w:rsidRDefault="0031698A" w:rsidP="0031698A">
            <w:pPr>
              <w:jc w:val="both"/>
              <w:rPr>
                <w:rFonts w:cstheme="minorHAnsi"/>
              </w:rPr>
            </w:pPr>
            <w:r w:rsidRPr="00512200">
              <w:rPr>
                <w:rFonts w:cstheme="minorHAnsi"/>
              </w:rPr>
              <w:t>Polera blanca.</w:t>
            </w:r>
          </w:p>
          <w:p w:rsidR="0031698A" w:rsidRPr="00512200" w:rsidRDefault="0031698A" w:rsidP="0031698A">
            <w:pPr>
              <w:jc w:val="both"/>
              <w:rPr>
                <w:rFonts w:cstheme="minorHAnsi"/>
              </w:rPr>
            </w:pPr>
            <w:r w:rsidRPr="00512200">
              <w:rPr>
                <w:rFonts w:cstheme="minorHAnsi"/>
              </w:rPr>
              <w:t xml:space="preserve">Calzas rojas.  </w:t>
            </w:r>
          </w:p>
          <w:p w:rsidR="0031698A" w:rsidRPr="00512200" w:rsidRDefault="0031698A" w:rsidP="0031698A">
            <w:pPr>
              <w:jc w:val="both"/>
              <w:rPr>
                <w:rFonts w:cstheme="minorHAnsi"/>
              </w:rPr>
            </w:pPr>
            <w:r w:rsidRPr="00512200">
              <w:rPr>
                <w:rFonts w:cstheme="minorHAnsi"/>
              </w:rPr>
              <w:t xml:space="preserve">Útiles de Aseo (toalla, </w:t>
            </w:r>
            <w:r w:rsidR="00535516" w:rsidRPr="00512200">
              <w:rPr>
                <w:rFonts w:cstheme="minorHAnsi"/>
              </w:rPr>
              <w:t>alcohol gel, jabón, peineta</w:t>
            </w:r>
            <w:r w:rsidRPr="00512200">
              <w:rPr>
                <w:rFonts w:cstheme="minorHAnsi"/>
              </w:rPr>
              <w:t>, desodorante en barra, ropa interior de cambio, incluyendo calcetas).</w:t>
            </w:r>
            <w:r w:rsidR="00E37015" w:rsidRPr="00512200">
              <w:rPr>
                <w:rFonts w:cstheme="minorHAnsi"/>
              </w:rPr>
              <w:t xml:space="preserve"> </w:t>
            </w:r>
            <w:r w:rsidR="00E37015" w:rsidRPr="00512200">
              <w:rPr>
                <w:rFonts w:cstheme="minorHAnsi"/>
                <w:b/>
                <w:i/>
                <w:sz w:val="24"/>
                <w:szCs w:val="24"/>
              </w:rPr>
              <w:t>De uso exclusivamente personal</w:t>
            </w:r>
          </w:p>
          <w:p w:rsidR="00B03EC5" w:rsidRPr="00512200" w:rsidRDefault="0031698A" w:rsidP="0031698A">
            <w:pPr>
              <w:jc w:val="both"/>
              <w:rPr>
                <w:rFonts w:cstheme="minorHAnsi"/>
              </w:rPr>
            </w:pPr>
            <w:r w:rsidRPr="00512200">
              <w:rPr>
                <w:rFonts w:cstheme="minorHAnsi"/>
              </w:rPr>
              <w:t>Bloqueador solar.</w:t>
            </w:r>
          </w:p>
        </w:tc>
        <w:tc>
          <w:tcPr>
            <w:tcW w:w="860" w:type="dxa"/>
          </w:tcPr>
          <w:p w:rsidR="00B03EC5" w:rsidRPr="00512200" w:rsidRDefault="00B03EC5" w:rsidP="00535516">
            <w:pPr>
              <w:jc w:val="center"/>
              <w:rPr>
                <w:rFonts w:cstheme="minorHAnsi"/>
              </w:rPr>
            </w:pPr>
          </w:p>
        </w:tc>
      </w:tr>
      <w:tr w:rsidR="0031698A" w:rsidRPr="00512200" w:rsidTr="0031698A">
        <w:tc>
          <w:tcPr>
            <w:tcW w:w="2518" w:type="dxa"/>
          </w:tcPr>
          <w:p w:rsidR="0031698A" w:rsidRPr="00512200" w:rsidRDefault="0031698A" w:rsidP="0031698A">
            <w:pPr>
              <w:jc w:val="both"/>
              <w:rPr>
                <w:rFonts w:cstheme="minorHAnsi"/>
                <w:b/>
              </w:rPr>
            </w:pPr>
            <w:r w:rsidRPr="00512200">
              <w:rPr>
                <w:rFonts w:cstheme="minorHAnsi"/>
                <w:b/>
              </w:rPr>
              <w:t>Materiales del estuche</w:t>
            </w:r>
          </w:p>
        </w:tc>
        <w:tc>
          <w:tcPr>
            <w:tcW w:w="7229" w:type="dxa"/>
          </w:tcPr>
          <w:p w:rsidR="0031698A" w:rsidRPr="00512200" w:rsidRDefault="0031698A" w:rsidP="00512200">
            <w:pPr>
              <w:jc w:val="both"/>
              <w:rPr>
                <w:rFonts w:cstheme="minorHAnsi"/>
              </w:rPr>
            </w:pPr>
            <w:r w:rsidRPr="00512200">
              <w:rPr>
                <w:rFonts w:cstheme="minorHAnsi"/>
              </w:rPr>
              <w:t xml:space="preserve">Lápiz grafito, goma de borrar, lápiz bicolor, lápiz pasta </w:t>
            </w:r>
            <w:r w:rsidR="00512200">
              <w:rPr>
                <w:rFonts w:cstheme="minorHAnsi"/>
              </w:rPr>
              <w:t>negro, rojo y azul, Sacapuntas</w:t>
            </w:r>
            <w:r w:rsidRPr="00512200">
              <w:rPr>
                <w:rFonts w:cstheme="minorHAnsi"/>
                <w:b/>
              </w:rPr>
              <w:t>,</w:t>
            </w:r>
            <w:r w:rsidRPr="00512200">
              <w:rPr>
                <w:rFonts w:cstheme="minorHAnsi"/>
              </w:rPr>
              <w:t xml:space="preserve"> caja lápices de 12 colores, corrector,  tij</w:t>
            </w:r>
            <w:r w:rsidR="001C554F" w:rsidRPr="00512200">
              <w:rPr>
                <w:rFonts w:cstheme="minorHAnsi"/>
              </w:rPr>
              <w:t>eras, pegamento en barra grande, pendrive</w:t>
            </w:r>
            <w:r w:rsidR="0050135C" w:rsidRPr="00512200">
              <w:rPr>
                <w:rFonts w:cstheme="minorHAnsi"/>
              </w:rPr>
              <w:t>, cinta engomada, cinta transparente.</w:t>
            </w:r>
          </w:p>
        </w:tc>
        <w:tc>
          <w:tcPr>
            <w:tcW w:w="860" w:type="dxa"/>
          </w:tcPr>
          <w:p w:rsidR="0031698A" w:rsidRPr="00512200" w:rsidRDefault="0031698A" w:rsidP="00535516">
            <w:pPr>
              <w:jc w:val="center"/>
              <w:rPr>
                <w:rFonts w:cstheme="minorHAnsi"/>
              </w:rPr>
            </w:pPr>
          </w:p>
        </w:tc>
      </w:tr>
      <w:tr w:rsidR="0031698A" w:rsidRPr="00512200" w:rsidTr="0031698A">
        <w:tblPrEx>
          <w:tblCellMar>
            <w:left w:w="70" w:type="dxa"/>
            <w:right w:w="70" w:type="dxa"/>
          </w:tblCellMar>
          <w:tblLook w:val="0000" w:firstRow="0" w:lastRow="0" w:firstColumn="0" w:lastColumn="0" w:noHBand="0" w:noVBand="0"/>
        </w:tblPrEx>
        <w:trPr>
          <w:trHeight w:val="630"/>
        </w:trPr>
        <w:tc>
          <w:tcPr>
            <w:tcW w:w="10607" w:type="dxa"/>
            <w:gridSpan w:val="3"/>
          </w:tcPr>
          <w:p w:rsidR="0031698A" w:rsidRPr="00512200" w:rsidRDefault="0031698A" w:rsidP="0031698A">
            <w:pPr>
              <w:jc w:val="both"/>
              <w:rPr>
                <w:rFonts w:cstheme="minorHAnsi"/>
                <w:b/>
              </w:rPr>
            </w:pPr>
            <w:r w:rsidRPr="00512200">
              <w:rPr>
                <w:rFonts w:cstheme="minorHAnsi"/>
                <w:b/>
              </w:rPr>
              <w:t>OBSERVACIONES</w:t>
            </w:r>
          </w:p>
          <w:p w:rsidR="00512200" w:rsidRPr="00512200" w:rsidRDefault="00512200" w:rsidP="0031698A">
            <w:pPr>
              <w:jc w:val="both"/>
              <w:rPr>
                <w:rFonts w:cstheme="minorHAnsi"/>
                <w:b/>
              </w:rPr>
            </w:pPr>
          </w:p>
          <w:p w:rsidR="00512200" w:rsidRPr="00512200" w:rsidRDefault="00512200" w:rsidP="00512200">
            <w:pPr>
              <w:autoSpaceDE w:val="0"/>
              <w:autoSpaceDN w:val="0"/>
              <w:adjustRightInd w:val="0"/>
              <w:jc w:val="both"/>
              <w:rPr>
                <w:rFonts w:cstheme="minorHAnsi"/>
                <w:b/>
                <w:lang w:eastAsia="es-CL"/>
              </w:rPr>
            </w:pPr>
            <w:r w:rsidRPr="00512200">
              <w:rPr>
                <w:rFonts w:cstheme="minorHAnsi"/>
                <w:b/>
                <w:lang w:eastAsia="es-CL"/>
              </w:rPr>
              <w:t xml:space="preserve">Nuestro establecimiento utiliza los textos escolares del Ministerio de Educación, por ende no requiere hacer un gasto adicional. Si Ud. Desea implementar una biblioteca de carácter personal puede comprar los libros de lectura domiciliara, pero recordamos que existen libros en la biblioteca del establecimiento y en forma digital en las páginas gratuitas aprendo en línea y las ministeriales. Libros que pueden ser descargados en forma digital para ser </w:t>
            </w:r>
            <w:proofErr w:type="spellStart"/>
            <w:r w:rsidRPr="00512200">
              <w:rPr>
                <w:rFonts w:cstheme="minorHAnsi"/>
                <w:b/>
                <w:lang w:eastAsia="es-CL"/>
              </w:rPr>
              <w:t>utlizados</w:t>
            </w:r>
            <w:proofErr w:type="spellEnd"/>
            <w:r w:rsidRPr="00512200">
              <w:rPr>
                <w:rFonts w:cstheme="minorHAnsi"/>
                <w:b/>
                <w:lang w:eastAsia="es-CL"/>
              </w:rPr>
              <w:t xml:space="preserve"> en </w:t>
            </w:r>
            <w:proofErr w:type="spellStart"/>
            <w:r w:rsidRPr="00512200">
              <w:rPr>
                <w:rFonts w:cstheme="minorHAnsi"/>
                <w:b/>
                <w:lang w:eastAsia="es-CL"/>
              </w:rPr>
              <w:t>tablet</w:t>
            </w:r>
            <w:proofErr w:type="spellEnd"/>
            <w:r w:rsidRPr="00512200">
              <w:rPr>
                <w:rFonts w:cstheme="minorHAnsi"/>
                <w:b/>
                <w:lang w:eastAsia="es-CL"/>
              </w:rPr>
              <w:t>, celular o computador por los estudiantes.</w:t>
            </w:r>
          </w:p>
          <w:p w:rsidR="00675A0A" w:rsidRPr="00512200" w:rsidRDefault="00675A0A" w:rsidP="00512200">
            <w:pPr>
              <w:pStyle w:val="Prrafodelista"/>
              <w:numPr>
                <w:ilvl w:val="0"/>
                <w:numId w:val="25"/>
              </w:numPr>
              <w:jc w:val="both"/>
              <w:rPr>
                <w:rFonts w:cstheme="minorHAnsi"/>
                <w:b/>
                <w:sz w:val="24"/>
                <w:szCs w:val="24"/>
              </w:rPr>
            </w:pPr>
            <w:bookmarkStart w:id="0" w:name="_GoBack"/>
            <w:bookmarkEnd w:id="0"/>
            <w:r w:rsidRPr="00512200">
              <w:rPr>
                <w:rFonts w:cstheme="minorHAnsi"/>
                <w:b/>
                <w:sz w:val="24"/>
                <w:szCs w:val="24"/>
              </w:rPr>
              <w:lastRenderedPageBreak/>
              <w:t>Todos los útiles escolares que no fueron utilizados en el año 2020 pueden ser reutilizados en el año 2021</w:t>
            </w:r>
          </w:p>
          <w:p w:rsidR="0031698A" w:rsidRPr="00512200" w:rsidRDefault="0031698A" w:rsidP="00512200">
            <w:pPr>
              <w:pStyle w:val="Prrafodelista"/>
              <w:numPr>
                <w:ilvl w:val="0"/>
                <w:numId w:val="25"/>
              </w:numPr>
              <w:jc w:val="both"/>
              <w:rPr>
                <w:rFonts w:cstheme="minorHAnsi"/>
              </w:rPr>
            </w:pPr>
            <w:r w:rsidRPr="00512200">
              <w:rPr>
                <w:rFonts w:cstheme="minorHAnsi"/>
              </w:rPr>
              <w:t>Todos los útiles  escolares  deben venir marcados claramente con el nombre del alumno.</w:t>
            </w:r>
          </w:p>
          <w:p w:rsidR="00512200" w:rsidRPr="00512200" w:rsidRDefault="0031698A" w:rsidP="00512200">
            <w:pPr>
              <w:pStyle w:val="Prrafodelista"/>
              <w:numPr>
                <w:ilvl w:val="0"/>
                <w:numId w:val="25"/>
              </w:numPr>
              <w:jc w:val="both"/>
              <w:rPr>
                <w:rFonts w:cstheme="minorHAnsi"/>
              </w:rPr>
            </w:pPr>
            <w:r w:rsidRPr="00512200">
              <w:rPr>
                <w:rFonts w:cstheme="minorHAnsi"/>
              </w:rPr>
              <w:t>El Uniforme del Colegio, el equipo de gimnasia y el delantal/cotona de trabajo deben estar marcados claramente.</w:t>
            </w:r>
          </w:p>
          <w:p w:rsidR="00512200" w:rsidRPr="00512200" w:rsidRDefault="0031698A" w:rsidP="00512200">
            <w:pPr>
              <w:pStyle w:val="Prrafodelista"/>
              <w:numPr>
                <w:ilvl w:val="0"/>
                <w:numId w:val="25"/>
              </w:numPr>
              <w:jc w:val="both"/>
              <w:rPr>
                <w:rFonts w:cstheme="minorHAnsi"/>
                <w:sz w:val="28"/>
                <w:szCs w:val="28"/>
              </w:rPr>
            </w:pPr>
            <w:r w:rsidRPr="00512200">
              <w:rPr>
                <w:rFonts w:cstheme="minorHAnsi"/>
              </w:rPr>
              <w:t>El uniforme de verano (short azul, polera piqué blanca) lo podrán utilizar los estudiant</w:t>
            </w:r>
            <w:r w:rsidR="00E37015" w:rsidRPr="00512200">
              <w:rPr>
                <w:rFonts w:cstheme="minorHAnsi"/>
              </w:rPr>
              <w:t>es hasta el 31 de marzo del 2021</w:t>
            </w:r>
            <w:r w:rsidR="00512200" w:rsidRPr="00512200">
              <w:rPr>
                <w:rFonts w:cstheme="minorHAnsi"/>
              </w:rPr>
              <w:t xml:space="preserve">. </w:t>
            </w:r>
            <w:r w:rsidR="00512200" w:rsidRPr="00512200">
              <w:rPr>
                <w:rFonts w:cstheme="minorHAnsi"/>
                <w:b/>
                <w:i/>
                <w:sz w:val="28"/>
                <w:szCs w:val="28"/>
              </w:rPr>
              <w:t>D</w:t>
            </w:r>
            <w:r w:rsidR="00512200" w:rsidRPr="00512200">
              <w:rPr>
                <w:rFonts w:cstheme="minorHAnsi"/>
                <w:b/>
                <w:i/>
                <w:sz w:val="28"/>
                <w:szCs w:val="28"/>
                <w:lang w:eastAsia="es-CL"/>
              </w:rPr>
              <w:t>ada la situación de pandemia se evaluará este punto en forma corporativa.</w:t>
            </w:r>
          </w:p>
          <w:p w:rsidR="0031698A" w:rsidRPr="00512200" w:rsidRDefault="0031698A" w:rsidP="0031698A">
            <w:pPr>
              <w:jc w:val="both"/>
              <w:rPr>
                <w:rFonts w:cstheme="minorHAnsi"/>
              </w:rPr>
            </w:pPr>
          </w:p>
          <w:p w:rsidR="0031698A" w:rsidRPr="00512200" w:rsidRDefault="0031698A" w:rsidP="0031698A">
            <w:pPr>
              <w:jc w:val="both"/>
              <w:rPr>
                <w:rFonts w:cstheme="minorHAnsi"/>
              </w:rPr>
            </w:pPr>
            <w:r w:rsidRPr="00512200">
              <w:rPr>
                <w:rFonts w:cstheme="minorHAnsi"/>
              </w:rPr>
              <w:t>*Varones: pelo corto, tipo escolar</w:t>
            </w:r>
          </w:p>
          <w:p w:rsidR="0031698A" w:rsidRPr="00512200" w:rsidRDefault="0031698A" w:rsidP="0031698A">
            <w:pPr>
              <w:jc w:val="both"/>
              <w:rPr>
                <w:rFonts w:cstheme="minorHAnsi"/>
              </w:rPr>
            </w:pPr>
            <w:r w:rsidRPr="00512200">
              <w:rPr>
                <w:rFonts w:cstheme="minorHAnsi"/>
              </w:rPr>
              <w:t>*Damas: pelo tomado / cintillo</w:t>
            </w:r>
          </w:p>
          <w:p w:rsidR="00512200" w:rsidRDefault="00512200" w:rsidP="0031698A">
            <w:pPr>
              <w:jc w:val="both"/>
              <w:rPr>
                <w:rFonts w:cstheme="minorHAnsi"/>
                <w:b/>
                <w:sz w:val="28"/>
                <w:szCs w:val="28"/>
              </w:rPr>
            </w:pPr>
          </w:p>
          <w:p w:rsidR="0031698A" w:rsidRDefault="004D5F11" w:rsidP="0031698A">
            <w:pPr>
              <w:jc w:val="both"/>
              <w:rPr>
                <w:rFonts w:cstheme="minorHAnsi"/>
                <w:b/>
              </w:rPr>
            </w:pPr>
            <w:r w:rsidRPr="00512200">
              <w:rPr>
                <w:rFonts w:cstheme="minorHAnsi"/>
                <w:b/>
                <w:sz w:val="28"/>
                <w:szCs w:val="28"/>
              </w:rPr>
              <w:t>Nota: el uso de la cotona  café y delantal rosado es de carácter obligatorio</w:t>
            </w:r>
            <w:r w:rsidRPr="00512200">
              <w:rPr>
                <w:rFonts w:cstheme="minorHAnsi"/>
                <w:b/>
              </w:rPr>
              <w:t>.</w:t>
            </w:r>
          </w:p>
          <w:p w:rsidR="00233E9E" w:rsidRDefault="00233E9E" w:rsidP="0031698A">
            <w:pPr>
              <w:jc w:val="both"/>
              <w:rPr>
                <w:rFonts w:cstheme="minorHAnsi"/>
                <w:b/>
              </w:rPr>
            </w:pPr>
          </w:p>
          <w:p w:rsidR="00233E9E" w:rsidRPr="00233E9E" w:rsidRDefault="00233E9E" w:rsidP="0031698A">
            <w:pPr>
              <w:jc w:val="both"/>
              <w:rPr>
                <w:rFonts w:cstheme="minorHAnsi"/>
                <w:b/>
                <w:sz w:val="28"/>
                <w:szCs w:val="28"/>
              </w:rPr>
            </w:pPr>
            <w:r>
              <w:rPr>
                <w:rFonts w:cstheme="minorHAnsi"/>
                <w:b/>
                <w:sz w:val="28"/>
                <w:szCs w:val="28"/>
              </w:rPr>
              <w:t xml:space="preserve">También debido a la situación de </w:t>
            </w:r>
            <w:r w:rsidR="00C703FF">
              <w:rPr>
                <w:rFonts w:cstheme="minorHAnsi"/>
                <w:b/>
                <w:sz w:val="28"/>
                <w:szCs w:val="28"/>
              </w:rPr>
              <w:t>pandemia,</w:t>
            </w:r>
            <w:r>
              <w:rPr>
                <w:rFonts w:cstheme="minorHAnsi"/>
                <w:b/>
                <w:sz w:val="28"/>
                <w:szCs w:val="28"/>
              </w:rPr>
              <w:t xml:space="preserve"> l</w:t>
            </w:r>
            <w:r w:rsidRPr="00233E9E">
              <w:rPr>
                <w:rFonts w:cstheme="minorHAnsi"/>
                <w:b/>
                <w:sz w:val="28"/>
                <w:szCs w:val="28"/>
              </w:rPr>
              <w:t>os útiles no podrán ser guardado</w:t>
            </w:r>
            <w:r>
              <w:rPr>
                <w:rFonts w:cstheme="minorHAnsi"/>
                <w:b/>
                <w:sz w:val="28"/>
                <w:szCs w:val="28"/>
              </w:rPr>
              <w:t>s</w:t>
            </w:r>
            <w:r w:rsidRPr="00233E9E">
              <w:rPr>
                <w:rFonts w:cstheme="minorHAnsi"/>
                <w:b/>
                <w:sz w:val="28"/>
                <w:szCs w:val="28"/>
              </w:rPr>
              <w:t xml:space="preserve"> en la sala, deben ser de uso personal</w:t>
            </w:r>
            <w:r>
              <w:rPr>
                <w:rFonts w:cstheme="minorHAnsi"/>
                <w:b/>
                <w:sz w:val="28"/>
                <w:szCs w:val="28"/>
              </w:rPr>
              <w:t>.</w:t>
            </w:r>
          </w:p>
          <w:p w:rsidR="00512200" w:rsidRPr="00512200" w:rsidRDefault="00512200" w:rsidP="00512200">
            <w:pPr>
              <w:autoSpaceDE w:val="0"/>
              <w:autoSpaceDN w:val="0"/>
              <w:adjustRightInd w:val="0"/>
              <w:ind w:left="360"/>
              <w:jc w:val="both"/>
              <w:rPr>
                <w:rFonts w:cstheme="minorHAnsi"/>
                <w:b/>
                <w:lang w:eastAsia="es-CL"/>
              </w:rPr>
            </w:pPr>
          </w:p>
          <w:p w:rsidR="00512200" w:rsidRPr="00512200" w:rsidRDefault="00512200" w:rsidP="00512200">
            <w:pPr>
              <w:autoSpaceDE w:val="0"/>
              <w:autoSpaceDN w:val="0"/>
              <w:adjustRightInd w:val="0"/>
              <w:jc w:val="both"/>
              <w:rPr>
                <w:rFonts w:cstheme="minorHAnsi"/>
                <w:b/>
                <w:i/>
                <w:sz w:val="28"/>
                <w:szCs w:val="28"/>
                <w:lang w:eastAsia="es-CL"/>
              </w:rPr>
            </w:pPr>
            <w:r w:rsidRPr="00512200">
              <w:rPr>
                <w:rFonts w:cstheme="minorHAnsi"/>
                <w:b/>
                <w:i/>
                <w:sz w:val="28"/>
                <w:szCs w:val="28"/>
                <w:lang w:eastAsia="es-CL"/>
              </w:rPr>
              <w:t>Se sugiere como medida de protección personal que cada estudiante mantenga en mochilas alcohol gel, mascarilla (obligatoria), escudo facial (optativo), papel higiénico.</w:t>
            </w:r>
          </w:p>
          <w:p w:rsidR="00512200" w:rsidRPr="00512200" w:rsidRDefault="00512200" w:rsidP="0031698A">
            <w:pPr>
              <w:jc w:val="both"/>
              <w:rPr>
                <w:rFonts w:cstheme="minorHAnsi"/>
                <w:b/>
              </w:rPr>
            </w:pPr>
          </w:p>
          <w:p w:rsidR="00512200" w:rsidRPr="00512200" w:rsidRDefault="00512200" w:rsidP="0031698A">
            <w:pPr>
              <w:jc w:val="both"/>
              <w:rPr>
                <w:rFonts w:cstheme="minorHAnsi"/>
                <w:b/>
              </w:rPr>
            </w:pPr>
          </w:p>
        </w:tc>
      </w:tr>
    </w:tbl>
    <w:p w:rsidR="007520D9" w:rsidRPr="00512200" w:rsidRDefault="007520D9" w:rsidP="00BA35F9">
      <w:pPr>
        <w:spacing w:after="0"/>
        <w:jc w:val="both"/>
        <w:rPr>
          <w:rFonts w:cstheme="minorHAnsi"/>
          <w:b/>
        </w:rPr>
      </w:pPr>
    </w:p>
    <w:p w:rsidR="00D52F8F" w:rsidRPr="00512200" w:rsidRDefault="00055D7E" w:rsidP="00A74504">
      <w:pPr>
        <w:jc w:val="center"/>
        <w:rPr>
          <w:rFonts w:cstheme="minorHAnsi"/>
          <w:b/>
          <w:u w:val="single"/>
        </w:rPr>
      </w:pPr>
      <w:r w:rsidRPr="00512200">
        <w:rPr>
          <w:rFonts w:cstheme="minorHAnsi"/>
          <w:b/>
          <w:u w:val="single"/>
        </w:rPr>
        <w:t>PLAN LECTOR</w:t>
      </w:r>
      <w:r w:rsidR="00512200">
        <w:rPr>
          <w:rFonts w:cstheme="minorHAnsi"/>
          <w:b/>
          <w:u w:val="single"/>
        </w:rPr>
        <w:t xml:space="preserve"> AÑO 2021</w:t>
      </w:r>
    </w:p>
    <w:tbl>
      <w:tblPr>
        <w:tblStyle w:val="Tablaconcuadrcula"/>
        <w:tblW w:w="0" w:type="auto"/>
        <w:tblLook w:val="04A0" w:firstRow="1" w:lastRow="0" w:firstColumn="1" w:lastColumn="0" w:noHBand="0" w:noVBand="1"/>
      </w:tblPr>
      <w:tblGrid>
        <w:gridCol w:w="3326"/>
        <w:gridCol w:w="2802"/>
        <w:gridCol w:w="4329"/>
      </w:tblGrid>
      <w:tr w:rsidR="00586D65" w:rsidRPr="00512200" w:rsidTr="009E4CA2">
        <w:tc>
          <w:tcPr>
            <w:tcW w:w="3369" w:type="dxa"/>
          </w:tcPr>
          <w:p w:rsidR="00586D65" w:rsidRPr="00512200" w:rsidRDefault="00586D65" w:rsidP="009E4CA2">
            <w:pPr>
              <w:jc w:val="center"/>
              <w:rPr>
                <w:rFonts w:cstheme="minorHAnsi"/>
                <w:b/>
                <w:i/>
              </w:rPr>
            </w:pPr>
            <w:r w:rsidRPr="00512200">
              <w:rPr>
                <w:rFonts w:cstheme="minorHAnsi"/>
                <w:b/>
                <w:i/>
              </w:rPr>
              <w:t>Titulo</w:t>
            </w:r>
          </w:p>
        </w:tc>
        <w:tc>
          <w:tcPr>
            <w:tcW w:w="2835" w:type="dxa"/>
          </w:tcPr>
          <w:p w:rsidR="00586D65" w:rsidRPr="00512200" w:rsidRDefault="00586D65" w:rsidP="009E4CA2">
            <w:pPr>
              <w:jc w:val="center"/>
              <w:rPr>
                <w:rFonts w:cstheme="minorHAnsi"/>
                <w:b/>
                <w:i/>
              </w:rPr>
            </w:pPr>
            <w:r w:rsidRPr="00512200">
              <w:rPr>
                <w:rFonts w:cstheme="minorHAnsi"/>
                <w:b/>
                <w:i/>
              </w:rPr>
              <w:t>Autor</w:t>
            </w:r>
          </w:p>
        </w:tc>
        <w:tc>
          <w:tcPr>
            <w:tcW w:w="4394" w:type="dxa"/>
          </w:tcPr>
          <w:p w:rsidR="00586D65" w:rsidRPr="00512200" w:rsidRDefault="00586D65" w:rsidP="009E4CA2">
            <w:pPr>
              <w:jc w:val="center"/>
              <w:rPr>
                <w:rFonts w:cstheme="minorHAnsi"/>
                <w:b/>
              </w:rPr>
            </w:pPr>
            <w:r w:rsidRPr="00512200">
              <w:rPr>
                <w:rFonts w:cstheme="minorHAnsi"/>
                <w:b/>
              </w:rPr>
              <w:t>Mes de Evaluación</w:t>
            </w:r>
          </w:p>
        </w:tc>
      </w:tr>
      <w:tr w:rsidR="00586D65" w:rsidRPr="00512200" w:rsidTr="009E4CA2">
        <w:tc>
          <w:tcPr>
            <w:tcW w:w="3369" w:type="dxa"/>
          </w:tcPr>
          <w:p w:rsidR="00586D65" w:rsidRPr="00512200" w:rsidRDefault="00586D65" w:rsidP="009E4CA2">
            <w:pPr>
              <w:jc w:val="both"/>
              <w:rPr>
                <w:rFonts w:cstheme="minorHAnsi"/>
                <w:b/>
              </w:rPr>
            </w:pPr>
            <w:r w:rsidRPr="00512200">
              <w:rPr>
                <w:rFonts w:cstheme="minorHAnsi"/>
                <w:b/>
              </w:rPr>
              <w:t>El niño que enloqueció de amor.</w:t>
            </w:r>
          </w:p>
        </w:tc>
        <w:tc>
          <w:tcPr>
            <w:tcW w:w="2835" w:type="dxa"/>
          </w:tcPr>
          <w:p w:rsidR="00586D65" w:rsidRPr="00512200" w:rsidRDefault="00586D65" w:rsidP="009E4CA2">
            <w:pPr>
              <w:jc w:val="both"/>
              <w:rPr>
                <w:rFonts w:cstheme="minorHAnsi"/>
                <w:b/>
              </w:rPr>
            </w:pPr>
            <w:r w:rsidRPr="00512200">
              <w:rPr>
                <w:rFonts w:cstheme="minorHAnsi"/>
                <w:b/>
              </w:rPr>
              <w:t>Eduardo Barrios</w:t>
            </w:r>
          </w:p>
        </w:tc>
        <w:tc>
          <w:tcPr>
            <w:tcW w:w="4394" w:type="dxa"/>
          </w:tcPr>
          <w:p w:rsidR="00586D65" w:rsidRPr="00512200" w:rsidRDefault="00586D65" w:rsidP="009E4CA2">
            <w:pPr>
              <w:jc w:val="both"/>
              <w:rPr>
                <w:rFonts w:cstheme="minorHAnsi"/>
                <w:b/>
              </w:rPr>
            </w:pPr>
            <w:r w:rsidRPr="00512200">
              <w:rPr>
                <w:rFonts w:cstheme="minorHAnsi"/>
                <w:b/>
              </w:rPr>
              <w:t>Segunda semana de Marzo</w:t>
            </w:r>
          </w:p>
        </w:tc>
      </w:tr>
      <w:tr w:rsidR="00586D65" w:rsidRPr="00512200" w:rsidTr="009E4CA2">
        <w:tc>
          <w:tcPr>
            <w:tcW w:w="3369" w:type="dxa"/>
          </w:tcPr>
          <w:p w:rsidR="00586D65" w:rsidRPr="00512200" w:rsidRDefault="00586D65" w:rsidP="009E4CA2">
            <w:pPr>
              <w:jc w:val="both"/>
              <w:rPr>
                <w:rFonts w:cstheme="minorHAnsi"/>
                <w:b/>
              </w:rPr>
            </w:pPr>
            <w:r w:rsidRPr="00512200">
              <w:rPr>
                <w:rFonts w:cstheme="minorHAnsi"/>
                <w:b/>
              </w:rPr>
              <w:t>Bajo la misma estrella.</w:t>
            </w:r>
          </w:p>
        </w:tc>
        <w:tc>
          <w:tcPr>
            <w:tcW w:w="2835" w:type="dxa"/>
          </w:tcPr>
          <w:p w:rsidR="00586D65" w:rsidRPr="00512200" w:rsidRDefault="00586D65" w:rsidP="009E4CA2">
            <w:pPr>
              <w:jc w:val="both"/>
              <w:rPr>
                <w:rFonts w:cstheme="minorHAnsi"/>
                <w:b/>
              </w:rPr>
            </w:pPr>
            <w:r w:rsidRPr="00512200">
              <w:rPr>
                <w:rFonts w:cstheme="minorHAnsi"/>
                <w:b/>
              </w:rPr>
              <w:t>John Green</w:t>
            </w:r>
          </w:p>
        </w:tc>
        <w:tc>
          <w:tcPr>
            <w:tcW w:w="4394" w:type="dxa"/>
          </w:tcPr>
          <w:p w:rsidR="00586D65" w:rsidRPr="00512200" w:rsidRDefault="00586D65" w:rsidP="009E4CA2">
            <w:pPr>
              <w:jc w:val="both"/>
              <w:rPr>
                <w:rFonts w:cstheme="minorHAnsi"/>
                <w:b/>
              </w:rPr>
            </w:pPr>
            <w:r w:rsidRPr="00512200">
              <w:rPr>
                <w:rFonts w:cstheme="minorHAnsi"/>
                <w:b/>
              </w:rPr>
              <w:t>Segunda semana de Abril</w:t>
            </w:r>
          </w:p>
        </w:tc>
      </w:tr>
      <w:tr w:rsidR="00586D65" w:rsidRPr="00512200" w:rsidTr="009E4CA2">
        <w:tc>
          <w:tcPr>
            <w:tcW w:w="3369" w:type="dxa"/>
          </w:tcPr>
          <w:p w:rsidR="00586D65" w:rsidRPr="00512200" w:rsidRDefault="00586D65" w:rsidP="009E4CA2">
            <w:pPr>
              <w:jc w:val="both"/>
              <w:rPr>
                <w:rFonts w:cstheme="minorHAnsi"/>
                <w:b/>
              </w:rPr>
            </w:pPr>
            <w:r w:rsidRPr="00512200">
              <w:rPr>
                <w:rFonts w:cstheme="minorHAnsi"/>
                <w:b/>
              </w:rPr>
              <w:t>Los ojos del perro siberiano.</w:t>
            </w:r>
          </w:p>
        </w:tc>
        <w:tc>
          <w:tcPr>
            <w:tcW w:w="2835" w:type="dxa"/>
          </w:tcPr>
          <w:p w:rsidR="00586D65" w:rsidRPr="00512200" w:rsidRDefault="00586D65" w:rsidP="009E4CA2">
            <w:pPr>
              <w:jc w:val="both"/>
              <w:rPr>
                <w:rFonts w:cstheme="minorHAnsi"/>
                <w:b/>
              </w:rPr>
            </w:pPr>
            <w:r w:rsidRPr="00512200">
              <w:rPr>
                <w:rFonts w:cstheme="minorHAnsi"/>
                <w:b/>
              </w:rPr>
              <w:t>Antonio Santa Ana</w:t>
            </w:r>
          </w:p>
        </w:tc>
        <w:tc>
          <w:tcPr>
            <w:tcW w:w="4394" w:type="dxa"/>
          </w:tcPr>
          <w:p w:rsidR="00586D65" w:rsidRPr="00512200" w:rsidRDefault="00586D65" w:rsidP="009E4CA2">
            <w:pPr>
              <w:jc w:val="both"/>
              <w:rPr>
                <w:rFonts w:cstheme="minorHAnsi"/>
                <w:b/>
              </w:rPr>
            </w:pPr>
            <w:r w:rsidRPr="00512200">
              <w:rPr>
                <w:rFonts w:cstheme="minorHAnsi"/>
                <w:b/>
              </w:rPr>
              <w:t>Segunda semana de Mayo</w:t>
            </w:r>
          </w:p>
        </w:tc>
      </w:tr>
      <w:tr w:rsidR="00586D65" w:rsidRPr="00512200" w:rsidTr="009E4CA2">
        <w:tc>
          <w:tcPr>
            <w:tcW w:w="3369" w:type="dxa"/>
          </w:tcPr>
          <w:p w:rsidR="00586D65" w:rsidRPr="00512200" w:rsidRDefault="00586D65" w:rsidP="009E4CA2">
            <w:pPr>
              <w:jc w:val="both"/>
              <w:rPr>
                <w:rFonts w:cstheme="minorHAnsi"/>
                <w:b/>
              </w:rPr>
            </w:pPr>
            <w:r w:rsidRPr="00512200">
              <w:rPr>
                <w:rFonts w:cstheme="minorHAnsi"/>
                <w:b/>
              </w:rPr>
              <w:t>Cinco panes de cebada.</w:t>
            </w:r>
          </w:p>
        </w:tc>
        <w:tc>
          <w:tcPr>
            <w:tcW w:w="2835" w:type="dxa"/>
          </w:tcPr>
          <w:p w:rsidR="00586D65" w:rsidRPr="00512200" w:rsidRDefault="00586D65" w:rsidP="009E4CA2">
            <w:pPr>
              <w:jc w:val="both"/>
              <w:rPr>
                <w:rFonts w:cstheme="minorHAnsi"/>
                <w:b/>
              </w:rPr>
            </w:pPr>
            <w:r w:rsidRPr="00512200">
              <w:rPr>
                <w:rFonts w:cstheme="minorHAnsi"/>
                <w:b/>
              </w:rPr>
              <w:t>Lucía Baquedano</w:t>
            </w:r>
          </w:p>
        </w:tc>
        <w:tc>
          <w:tcPr>
            <w:tcW w:w="4394" w:type="dxa"/>
          </w:tcPr>
          <w:p w:rsidR="00586D65" w:rsidRPr="00512200" w:rsidRDefault="00586D65" w:rsidP="009E4CA2">
            <w:pPr>
              <w:jc w:val="both"/>
              <w:rPr>
                <w:rFonts w:cstheme="minorHAnsi"/>
                <w:b/>
              </w:rPr>
            </w:pPr>
            <w:r w:rsidRPr="00512200">
              <w:rPr>
                <w:rFonts w:cstheme="minorHAnsi"/>
                <w:b/>
              </w:rPr>
              <w:t>Segunda semana de Junio</w:t>
            </w:r>
          </w:p>
        </w:tc>
      </w:tr>
      <w:tr w:rsidR="00586D65" w:rsidRPr="00512200" w:rsidTr="009E4CA2">
        <w:tc>
          <w:tcPr>
            <w:tcW w:w="3369" w:type="dxa"/>
          </w:tcPr>
          <w:p w:rsidR="00586D65" w:rsidRPr="00512200" w:rsidRDefault="00586D65" w:rsidP="009E4CA2">
            <w:pPr>
              <w:jc w:val="both"/>
              <w:rPr>
                <w:rFonts w:cstheme="minorHAnsi"/>
                <w:b/>
              </w:rPr>
            </w:pPr>
            <w:proofErr w:type="spellStart"/>
            <w:r w:rsidRPr="00512200">
              <w:rPr>
                <w:rFonts w:cstheme="minorHAnsi"/>
                <w:b/>
              </w:rPr>
              <w:t>Frin</w:t>
            </w:r>
            <w:proofErr w:type="spellEnd"/>
            <w:r w:rsidR="00903F27" w:rsidRPr="00512200">
              <w:rPr>
                <w:rFonts w:cstheme="minorHAnsi"/>
                <w:b/>
              </w:rPr>
              <w:t>.</w:t>
            </w:r>
          </w:p>
        </w:tc>
        <w:tc>
          <w:tcPr>
            <w:tcW w:w="2835" w:type="dxa"/>
          </w:tcPr>
          <w:p w:rsidR="00586D65" w:rsidRPr="00512200" w:rsidRDefault="00586D65" w:rsidP="009E4CA2">
            <w:pPr>
              <w:jc w:val="both"/>
              <w:rPr>
                <w:rFonts w:cstheme="minorHAnsi"/>
                <w:b/>
              </w:rPr>
            </w:pPr>
            <w:r w:rsidRPr="00512200">
              <w:rPr>
                <w:rFonts w:cstheme="minorHAnsi"/>
                <w:b/>
              </w:rPr>
              <w:t xml:space="preserve">Luis </w:t>
            </w:r>
            <w:proofErr w:type="spellStart"/>
            <w:r w:rsidRPr="00512200">
              <w:rPr>
                <w:rFonts w:cstheme="minorHAnsi"/>
                <w:b/>
              </w:rPr>
              <w:t>Pescetti</w:t>
            </w:r>
            <w:proofErr w:type="spellEnd"/>
          </w:p>
        </w:tc>
        <w:tc>
          <w:tcPr>
            <w:tcW w:w="4394" w:type="dxa"/>
          </w:tcPr>
          <w:p w:rsidR="00586D65" w:rsidRPr="00512200" w:rsidRDefault="00586D65" w:rsidP="009E4CA2">
            <w:pPr>
              <w:jc w:val="both"/>
              <w:rPr>
                <w:rFonts w:cstheme="minorHAnsi"/>
                <w:b/>
              </w:rPr>
            </w:pPr>
            <w:r w:rsidRPr="00512200">
              <w:rPr>
                <w:rFonts w:cstheme="minorHAnsi"/>
                <w:b/>
              </w:rPr>
              <w:t>Segunda semana de Agosto</w:t>
            </w:r>
          </w:p>
        </w:tc>
      </w:tr>
      <w:tr w:rsidR="00586D65" w:rsidRPr="00512200" w:rsidTr="009E4CA2">
        <w:tc>
          <w:tcPr>
            <w:tcW w:w="3369" w:type="dxa"/>
          </w:tcPr>
          <w:p w:rsidR="00586D65" w:rsidRPr="00512200" w:rsidRDefault="00586D65" w:rsidP="009E4CA2">
            <w:pPr>
              <w:jc w:val="both"/>
              <w:rPr>
                <w:rFonts w:cstheme="minorHAnsi"/>
                <w:b/>
              </w:rPr>
            </w:pPr>
            <w:r w:rsidRPr="00512200">
              <w:rPr>
                <w:rFonts w:cstheme="minorHAnsi"/>
                <w:b/>
              </w:rPr>
              <w:t xml:space="preserve">Veraneando en </w:t>
            </w:r>
            <w:proofErr w:type="spellStart"/>
            <w:r w:rsidRPr="00512200">
              <w:rPr>
                <w:rFonts w:cstheme="minorHAnsi"/>
                <w:b/>
              </w:rPr>
              <w:t>Zapallar</w:t>
            </w:r>
            <w:proofErr w:type="spellEnd"/>
            <w:r w:rsidRPr="00512200">
              <w:rPr>
                <w:rFonts w:cstheme="minorHAnsi"/>
                <w:b/>
              </w:rPr>
              <w:t>.</w:t>
            </w:r>
          </w:p>
        </w:tc>
        <w:tc>
          <w:tcPr>
            <w:tcW w:w="2835" w:type="dxa"/>
          </w:tcPr>
          <w:p w:rsidR="00586D65" w:rsidRPr="00512200" w:rsidRDefault="00586D65" w:rsidP="009E4CA2">
            <w:pPr>
              <w:jc w:val="both"/>
              <w:rPr>
                <w:rFonts w:cstheme="minorHAnsi"/>
                <w:b/>
              </w:rPr>
            </w:pPr>
            <w:r w:rsidRPr="00512200">
              <w:rPr>
                <w:rFonts w:cstheme="minorHAnsi"/>
                <w:b/>
              </w:rPr>
              <w:t>Eduardo Valenzuela</w:t>
            </w:r>
          </w:p>
        </w:tc>
        <w:tc>
          <w:tcPr>
            <w:tcW w:w="4394" w:type="dxa"/>
          </w:tcPr>
          <w:p w:rsidR="00586D65" w:rsidRPr="00512200" w:rsidRDefault="00586D65" w:rsidP="009E4CA2">
            <w:pPr>
              <w:jc w:val="both"/>
              <w:rPr>
                <w:rFonts w:cstheme="minorHAnsi"/>
                <w:b/>
              </w:rPr>
            </w:pPr>
            <w:r w:rsidRPr="00512200">
              <w:rPr>
                <w:rFonts w:cstheme="minorHAnsi"/>
                <w:b/>
              </w:rPr>
              <w:t>Segunda semana de Septiembre</w:t>
            </w:r>
          </w:p>
        </w:tc>
      </w:tr>
      <w:tr w:rsidR="00586D65" w:rsidRPr="00512200" w:rsidTr="009E4CA2">
        <w:tc>
          <w:tcPr>
            <w:tcW w:w="3369" w:type="dxa"/>
          </w:tcPr>
          <w:p w:rsidR="00586D65" w:rsidRPr="00512200" w:rsidRDefault="00586D65" w:rsidP="009E4CA2">
            <w:pPr>
              <w:jc w:val="both"/>
              <w:rPr>
                <w:rFonts w:cstheme="minorHAnsi"/>
                <w:b/>
              </w:rPr>
            </w:pPr>
            <w:r w:rsidRPr="00512200">
              <w:rPr>
                <w:rFonts w:cstheme="minorHAnsi"/>
                <w:b/>
              </w:rPr>
              <w:t xml:space="preserve">Un puente hasta </w:t>
            </w:r>
            <w:proofErr w:type="spellStart"/>
            <w:r w:rsidRPr="00512200">
              <w:rPr>
                <w:rFonts w:cstheme="minorHAnsi"/>
                <w:b/>
              </w:rPr>
              <w:t>Terabithia</w:t>
            </w:r>
            <w:proofErr w:type="spellEnd"/>
            <w:r w:rsidR="00903F27" w:rsidRPr="00512200">
              <w:rPr>
                <w:rFonts w:cstheme="minorHAnsi"/>
                <w:b/>
              </w:rPr>
              <w:t>.</w:t>
            </w:r>
          </w:p>
        </w:tc>
        <w:tc>
          <w:tcPr>
            <w:tcW w:w="2835" w:type="dxa"/>
          </w:tcPr>
          <w:p w:rsidR="00586D65" w:rsidRPr="00512200" w:rsidRDefault="00586D65" w:rsidP="009E4CA2">
            <w:pPr>
              <w:jc w:val="both"/>
              <w:rPr>
                <w:rFonts w:cstheme="minorHAnsi"/>
                <w:b/>
              </w:rPr>
            </w:pPr>
            <w:r w:rsidRPr="00512200">
              <w:rPr>
                <w:rFonts w:cstheme="minorHAnsi"/>
                <w:b/>
              </w:rPr>
              <w:t>Katherine Peterson</w:t>
            </w:r>
          </w:p>
        </w:tc>
        <w:tc>
          <w:tcPr>
            <w:tcW w:w="4394" w:type="dxa"/>
          </w:tcPr>
          <w:p w:rsidR="00586D65" w:rsidRPr="00512200" w:rsidRDefault="00586D65" w:rsidP="009E4CA2">
            <w:pPr>
              <w:jc w:val="both"/>
              <w:rPr>
                <w:rFonts w:cstheme="minorHAnsi"/>
                <w:b/>
              </w:rPr>
            </w:pPr>
            <w:r w:rsidRPr="00512200">
              <w:rPr>
                <w:rFonts w:cstheme="minorHAnsi"/>
                <w:b/>
              </w:rPr>
              <w:t>Segunda semana de Octubre</w:t>
            </w:r>
          </w:p>
        </w:tc>
      </w:tr>
      <w:tr w:rsidR="00586D65" w:rsidRPr="00512200" w:rsidTr="009E4CA2">
        <w:tc>
          <w:tcPr>
            <w:tcW w:w="3369" w:type="dxa"/>
          </w:tcPr>
          <w:p w:rsidR="00586D65" w:rsidRPr="00512200" w:rsidRDefault="00586D65" w:rsidP="009E4CA2">
            <w:pPr>
              <w:jc w:val="both"/>
              <w:rPr>
                <w:rFonts w:cstheme="minorHAnsi"/>
                <w:b/>
              </w:rPr>
            </w:pPr>
            <w:r w:rsidRPr="00512200">
              <w:rPr>
                <w:rFonts w:cstheme="minorHAnsi"/>
                <w:b/>
              </w:rPr>
              <w:t>Noche de viernes</w:t>
            </w:r>
            <w:r w:rsidR="00903F27" w:rsidRPr="00512200">
              <w:rPr>
                <w:rFonts w:cstheme="minorHAnsi"/>
                <w:b/>
              </w:rPr>
              <w:t>.</w:t>
            </w:r>
          </w:p>
          <w:p w:rsidR="00586D65" w:rsidRPr="00512200" w:rsidRDefault="00586D65" w:rsidP="009E4CA2">
            <w:pPr>
              <w:jc w:val="both"/>
              <w:rPr>
                <w:rFonts w:cstheme="minorHAnsi"/>
                <w:b/>
              </w:rPr>
            </w:pPr>
            <w:r w:rsidRPr="00512200">
              <w:rPr>
                <w:rFonts w:cstheme="minorHAnsi"/>
                <w:b/>
              </w:rPr>
              <w:t>El niño pijama a rayas.</w:t>
            </w:r>
          </w:p>
          <w:p w:rsidR="00586D65" w:rsidRPr="00512200" w:rsidRDefault="00586D65" w:rsidP="009E4CA2">
            <w:pPr>
              <w:jc w:val="both"/>
              <w:rPr>
                <w:rFonts w:cstheme="minorHAnsi"/>
                <w:b/>
              </w:rPr>
            </w:pPr>
            <w:r w:rsidRPr="00512200">
              <w:rPr>
                <w:rFonts w:cstheme="minorHAnsi"/>
                <w:b/>
              </w:rPr>
              <w:t>Amores que matan.</w:t>
            </w:r>
          </w:p>
        </w:tc>
        <w:tc>
          <w:tcPr>
            <w:tcW w:w="2835" w:type="dxa"/>
          </w:tcPr>
          <w:p w:rsidR="00586D65" w:rsidRPr="00512200" w:rsidRDefault="00586D65" w:rsidP="009E4CA2">
            <w:pPr>
              <w:jc w:val="both"/>
              <w:rPr>
                <w:rFonts w:cstheme="minorHAnsi"/>
                <w:b/>
              </w:rPr>
            </w:pPr>
            <w:r w:rsidRPr="00512200">
              <w:rPr>
                <w:rFonts w:cstheme="minorHAnsi"/>
                <w:b/>
              </w:rPr>
              <w:t xml:space="preserve">Jordi Sierra i </w:t>
            </w:r>
            <w:proofErr w:type="spellStart"/>
            <w:r w:rsidRPr="00512200">
              <w:rPr>
                <w:rFonts w:cstheme="minorHAnsi"/>
                <w:b/>
              </w:rPr>
              <w:t>Fabra</w:t>
            </w:r>
            <w:proofErr w:type="spellEnd"/>
          </w:p>
          <w:p w:rsidR="00586D65" w:rsidRPr="00512200" w:rsidRDefault="00586D65" w:rsidP="009E4CA2">
            <w:pPr>
              <w:jc w:val="both"/>
              <w:rPr>
                <w:rFonts w:cstheme="minorHAnsi"/>
                <w:b/>
              </w:rPr>
            </w:pPr>
            <w:r w:rsidRPr="00512200">
              <w:rPr>
                <w:rFonts w:cstheme="minorHAnsi"/>
                <w:b/>
              </w:rPr>
              <w:t xml:space="preserve">John </w:t>
            </w:r>
            <w:proofErr w:type="spellStart"/>
            <w:r w:rsidRPr="00512200">
              <w:rPr>
                <w:rFonts w:cstheme="minorHAnsi"/>
                <w:b/>
              </w:rPr>
              <w:t>Boyne</w:t>
            </w:r>
            <w:proofErr w:type="spellEnd"/>
          </w:p>
          <w:p w:rsidR="00586D65" w:rsidRPr="00512200" w:rsidRDefault="00586D65" w:rsidP="009E4CA2">
            <w:pPr>
              <w:jc w:val="both"/>
              <w:rPr>
                <w:rFonts w:cstheme="minorHAnsi"/>
                <w:b/>
              </w:rPr>
            </w:pPr>
            <w:r w:rsidRPr="00512200">
              <w:rPr>
                <w:rFonts w:cstheme="minorHAnsi"/>
                <w:b/>
              </w:rPr>
              <w:t xml:space="preserve">Lucía </w:t>
            </w:r>
            <w:proofErr w:type="spellStart"/>
            <w:r w:rsidRPr="00512200">
              <w:rPr>
                <w:rFonts w:cstheme="minorHAnsi"/>
                <w:b/>
              </w:rPr>
              <w:t>Laragione</w:t>
            </w:r>
            <w:proofErr w:type="spellEnd"/>
          </w:p>
        </w:tc>
        <w:tc>
          <w:tcPr>
            <w:tcW w:w="4394" w:type="dxa"/>
          </w:tcPr>
          <w:p w:rsidR="00586D65" w:rsidRPr="00512200" w:rsidRDefault="00586D65" w:rsidP="009E4CA2">
            <w:pPr>
              <w:jc w:val="both"/>
              <w:rPr>
                <w:rFonts w:cstheme="minorHAnsi"/>
                <w:b/>
              </w:rPr>
            </w:pPr>
            <w:r w:rsidRPr="00512200">
              <w:rPr>
                <w:rFonts w:cstheme="minorHAnsi"/>
                <w:b/>
              </w:rPr>
              <w:t>Segunda Semana de Noviembre</w:t>
            </w:r>
          </w:p>
        </w:tc>
      </w:tr>
    </w:tbl>
    <w:p w:rsidR="00586D65" w:rsidRPr="00512200" w:rsidRDefault="00586D65" w:rsidP="00A74504">
      <w:pPr>
        <w:jc w:val="center"/>
        <w:rPr>
          <w:rFonts w:cstheme="minorHAnsi"/>
          <w:b/>
          <w:u w:val="single"/>
        </w:rPr>
      </w:pPr>
    </w:p>
    <w:p w:rsidR="00D52F8F" w:rsidRPr="00512200" w:rsidRDefault="00901808" w:rsidP="003A5A06">
      <w:pPr>
        <w:rPr>
          <w:rFonts w:cstheme="minorHAnsi"/>
        </w:rPr>
      </w:pPr>
      <w:r w:rsidRPr="00512200">
        <w:rPr>
          <w:rFonts w:cstheme="minorHAnsi"/>
          <w:b/>
          <w:u w:val="single"/>
        </w:rPr>
        <w:t>Nota:</w:t>
      </w:r>
      <w:r w:rsidRPr="00512200">
        <w:rPr>
          <w:rFonts w:cstheme="minorHAnsi"/>
        </w:rPr>
        <w:t xml:space="preserve"> en el mes de noviembre el alumno debe escoger un título del plan lector para realizar la lectura del mes y así rendir la evaluación.</w:t>
      </w:r>
    </w:p>
    <w:sectPr w:rsidR="00D52F8F" w:rsidRPr="00512200" w:rsidSect="00E44FC9">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14C6"/>
    <w:multiLevelType w:val="hybridMultilevel"/>
    <w:tmpl w:val="9BEC158C"/>
    <w:lvl w:ilvl="0" w:tplc="2A2C36FA">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1">
    <w:nsid w:val="0B8D5BB3"/>
    <w:multiLevelType w:val="hybridMultilevel"/>
    <w:tmpl w:val="ACD2842C"/>
    <w:lvl w:ilvl="0" w:tplc="19BEFC7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A83441"/>
    <w:multiLevelType w:val="hybridMultilevel"/>
    <w:tmpl w:val="BE520B84"/>
    <w:lvl w:ilvl="0" w:tplc="B944E3B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E3C4E0C"/>
    <w:multiLevelType w:val="hybridMultilevel"/>
    <w:tmpl w:val="4F5850C0"/>
    <w:lvl w:ilvl="0" w:tplc="72D6DA96">
      <w:start w:val="1"/>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5A45A78"/>
    <w:multiLevelType w:val="hybridMultilevel"/>
    <w:tmpl w:val="E6665E70"/>
    <w:lvl w:ilvl="0" w:tplc="9DB81B9E">
      <w:start w:val="1"/>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5ED505A"/>
    <w:multiLevelType w:val="hybridMultilevel"/>
    <w:tmpl w:val="2384F440"/>
    <w:lvl w:ilvl="0" w:tplc="D8D02664">
      <w:start w:val="1"/>
      <w:numFmt w:val="decimalZero"/>
      <w:lvlText w:val="%1"/>
      <w:lvlJc w:val="left"/>
      <w:pPr>
        <w:ind w:left="375" w:hanging="375"/>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76071B5"/>
    <w:multiLevelType w:val="hybridMultilevel"/>
    <w:tmpl w:val="BBE833FA"/>
    <w:lvl w:ilvl="0" w:tplc="7BFCCECA">
      <w:start w:val="1"/>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1F49AB"/>
    <w:multiLevelType w:val="hybridMultilevel"/>
    <w:tmpl w:val="B0C868BC"/>
    <w:lvl w:ilvl="0" w:tplc="EAB01018">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8">
    <w:nsid w:val="1ADB7DF1"/>
    <w:multiLevelType w:val="hybridMultilevel"/>
    <w:tmpl w:val="19900054"/>
    <w:lvl w:ilvl="0" w:tplc="F796D1AA">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9">
    <w:nsid w:val="2DD20CEE"/>
    <w:multiLevelType w:val="hybridMultilevel"/>
    <w:tmpl w:val="627E0BAE"/>
    <w:lvl w:ilvl="0" w:tplc="D176519C">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10">
    <w:nsid w:val="389A1922"/>
    <w:multiLevelType w:val="hybridMultilevel"/>
    <w:tmpl w:val="14042770"/>
    <w:lvl w:ilvl="0" w:tplc="C936DA16">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11">
    <w:nsid w:val="3D7034D3"/>
    <w:multiLevelType w:val="hybridMultilevel"/>
    <w:tmpl w:val="71707218"/>
    <w:lvl w:ilvl="0" w:tplc="3330172C">
      <w:start w:val="2"/>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EEC1CCC"/>
    <w:multiLevelType w:val="hybridMultilevel"/>
    <w:tmpl w:val="106EA9FE"/>
    <w:lvl w:ilvl="0" w:tplc="599E76C6">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13">
    <w:nsid w:val="45FB5E6C"/>
    <w:multiLevelType w:val="hybridMultilevel"/>
    <w:tmpl w:val="5566B05C"/>
    <w:lvl w:ilvl="0" w:tplc="5644EC42">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8CB5065"/>
    <w:multiLevelType w:val="hybridMultilevel"/>
    <w:tmpl w:val="3E6C4932"/>
    <w:lvl w:ilvl="0" w:tplc="181AE46A">
      <w:start w:val="1"/>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F924E4A"/>
    <w:multiLevelType w:val="hybridMultilevel"/>
    <w:tmpl w:val="901AB90C"/>
    <w:lvl w:ilvl="0" w:tplc="AB3EF876">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16">
    <w:nsid w:val="52C809B1"/>
    <w:multiLevelType w:val="hybridMultilevel"/>
    <w:tmpl w:val="D56A02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5BFB72C4"/>
    <w:multiLevelType w:val="hybridMultilevel"/>
    <w:tmpl w:val="7CBCBAC4"/>
    <w:lvl w:ilvl="0" w:tplc="0232A90A">
      <w:start w:val="1"/>
      <w:numFmt w:val="decimalZero"/>
      <w:lvlText w:val="%1"/>
      <w:lvlJc w:val="left"/>
      <w:pPr>
        <w:ind w:left="885" w:hanging="52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22F023D"/>
    <w:multiLevelType w:val="hybridMultilevel"/>
    <w:tmpl w:val="A9B29F08"/>
    <w:lvl w:ilvl="0" w:tplc="9532210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9F52651"/>
    <w:multiLevelType w:val="hybridMultilevel"/>
    <w:tmpl w:val="46C20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C0123E3"/>
    <w:multiLevelType w:val="hybridMultilevel"/>
    <w:tmpl w:val="C1649DA6"/>
    <w:lvl w:ilvl="0" w:tplc="DC0C46D4">
      <w:start w:val="1"/>
      <w:numFmt w:val="decimal"/>
      <w:lvlText w:val="%1"/>
      <w:lvlJc w:val="left"/>
      <w:pPr>
        <w:ind w:left="765" w:hanging="4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E627DD5"/>
    <w:multiLevelType w:val="hybridMultilevel"/>
    <w:tmpl w:val="D02E05F6"/>
    <w:lvl w:ilvl="0" w:tplc="12EC47BE">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22">
    <w:nsid w:val="701D46A6"/>
    <w:multiLevelType w:val="hybridMultilevel"/>
    <w:tmpl w:val="FFF8622C"/>
    <w:lvl w:ilvl="0" w:tplc="8BF47B1A">
      <w:start w:val="1"/>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40A7367"/>
    <w:multiLevelType w:val="hybridMultilevel"/>
    <w:tmpl w:val="D132F6D4"/>
    <w:lvl w:ilvl="0" w:tplc="85685614">
      <w:start w:val="1"/>
      <w:numFmt w:val="decimalZero"/>
      <w:lvlText w:val="%1"/>
      <w:lvlJc w:val="left"/>
      <w:pPr>
        <w:ind w:left="284" w:hanging="360"/>
      </w:pPr>
      <w:rPr>
        <w:rFonts w:hint="default"/>
      </w:rPr>
    </w:lvl>
    <w:lvl w:ilvl="1" w:tplc="340A0019" w:tentative="1">
      <w:start w:val="1"/>
      <w:numFmt w:val="lowerLetter"/>
      <w:lvlText w:val="%2."/>
      <w:lvlJc w:val="left"/>
      <w:pPr>
        <w:ind w:left="1004" w:hanging="360"/>
      </w:pPr>
    </w:lvl>
    <w:lvl w:ilvl="2" w:tplc="340A001B" w:tentative="1">
      <w:start w:val="1"/>
      <w:numFmt w:val="lowerRoman"/>
      <w:lvlText w:val="%3."/>
      <w:lvlJc w:val="right"/>
      <w:pPr>
        <w:ind w:left="1724" w:hanging="180"/>
      </w:pPr>
    </w:lvl>
    <w:lvl w:ilvl="3" w:tplc="340A000F" w:tentative="1">
      <w:start w:val="1"/>
      <w:numFmt w:val="decimal"/>
      <w:lvlText w:val="%4."/>
      <w:lvlJc w:val="left"/>
      <w:pPr>
        <w:ind w:left="2444" w:hanging="360"/>
      </w:pPr>
    </w:lvl>
    <w:lvl w:ilvl="4" w:tplc="340A0019" w:tentative="1">
      <w:start w:val="1"/>
      <w:numFmt w:val="lowerLetter"/>
      <w:lvlText w:val="%5."/>
      <w:lvlJc w:val="left"/>
      <w:pPr>
        <w:ind w:left="3164" w:hanging="360"/>
      </w:pPr>
    </w:lvl>
    <w:lvl w:ilvl="5" w:tplc="340A001B" w:tentative="1">
      <w:start w:val="1"/>
      <w:numFmt w:val="lowerRoman"/>
      <w:lvlText w:val="%6."/>
      <w:lvlJc w:val="right"/>
      <w:pPr>
        <w:ind w:left="3884" w:hanging="180"/>
      </w:pPr>
    </w:lvl>
    <w:lvl w:ilvl="6" w:tplc="340A000F" w:tentative="1">
      <w:start w:val="1"/>
      <w:numFmt w:val="decimal"/>
      <w:lvlText w:val="%7."/>
      <w:lvlJc w:val="left"/>
      <w:pPr>
        <w:ind w:left="4604" w:hanging="360"/>
      </w:pPr>
    </w:lvl>
    <w:lvl w:ilvl="7" w:tplc="340A0019" w:tentative="1">
      <w:start w:val="1"/>
      <w:numFmt w:val="lowerLetter"/>
      <w:lvlText w:val="%8."/>
      <w:lvlJc w:val="left"/>
      <w:pPr>
        <w:ind w:left="5324" w:hanging="360"/>
      </w:pPr>
    </w:lvl>
    <w:lvl w:ilvl="8" w:tplc="340A001B" w:tentative="1">
      <w:start w:val="1"/>
      <w:numFmt w:val="lowerRoman"/>
      <w:lvlText w:val="%9."/>
      <w:lvlJc w:val="right"/>
      <w:pPr>
        <w:ind w:left="6044" w:hanging="180"/>
      </w:pPr>
    </w:lvl>
  </w:abstractNum>
  <w:abstractNum w:abstractNumId="24">
    <w:nsid w:val="7D83507E"/>
    <w:multiLevelType w:val="hybridMultilevel"/>
    <w:tmpl w:val="4434FFF0"/>
    <w:lvl w:ilvl="0" w:tplc="2CDE8C84">
      <w:start w:val="1"/>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0"/>
  </w:num>
  <w:num w:numId="2">
    <w:abstractNumId w:val="17"/>
  </w:num>
  <w:num w:numId="3">
    <w:abstractNumId w:val="22"/>
  </w:num>
  <w:num w:numId="4">
    <w:abstractNumId w:val="1"/>
  </w:num>
  <w:num w:numId="5">
    <w:abstractNumId w:val="2"/>
  </w:num>
  <w:num w:numId="6">
    <w:abstractNumId w:val="18"/>
  </w:num>
  <w:num w:numId="7">
    <w:abstractNumId w:val="11"/>
  </w:num>
  <w:num w:numId="8">
    <w:abstractNumId w:val="14"/>
  </w:num>
  <w:num w:numId="9">
    <w:abstractNumId w:val="24"/>
  </w:num>
  <w:num w:numId="10">
    <w:abstractNumId w:val="3"/>
  </w:num>
  <w:num w:numId="11">
    <w:abstractNumId w:val="13"/>
  </w:num>
  <w:num w:numId="12">
    <w:abstractNumId w:val="23"/>
  </w:num>
  <w:num w:numId="13">
    <w:abstractNumId w:val="8"/>
  </w:num>
  <w:num w:numId="14">
    <w:abstractNumId w:val="12"/>
  </w:num>
  <w:num w:numId="15">
    <w:abstractNumId w:val="9"/>
  </w:num>
  <w:num w:numId="16">
    <w:abstractNumId w:val="21"/>
  </w:num>
  <w:num w:numId="17">
    <w:abstractNumId w:val="15"/>
  </w:num>
  <w:num w:numId="18">
    <w:abstractNumId w:val="7"/>
  </w:num>
  <w:num w:numId="19">
    <w:abstractNumId w:val="5"/>
  </w:num>
  <w:num w:numId="20">
    <w:abstractNumId w:val="0"/>
  </w:num>
  <w:num w:numId="21">
    <w:abstractNumId w:val="10"/>
  </w:num>
  <w:num w:numId="22">
    <w:abstractNumId w:val="6"/>
  </w:num>
  <w:num w:numId="23">
    <w:abstractNumId w:val="4"/>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7B"/>
    <w:rsid w:val="00055D7E"/>
    <w:rsid w:val="000E4700"/>
    <w:rsid w:val="00194F16"/>
    <w:rsid w:val="00197C20"/>
    <w:rsid w:val="001C554F"/>
    <w:rsid w:val="00231E37"/>
    <w:rsid w:val="00233E9E"/>
    <w:rsid w:val="0024178E"/>
    <w:rsid w:val="00273757"/>
    <w:rsid w:val="002B69E5"/>
    <w:rsid w:val="0031698A"/>
    <w:rsid w:val="00334FB9"/>
    <w:rsid w:val="00394F5C"/>
    <w:rsid w:val="003A5A06"/>
    <w:rsid w:val="00453C29"/>
    <w:rsid w:val="004C6216"/>
    <w:rsid w:val="004D5F11"/>
    <w:rsid w:val="0050135C"/>
    <w:rsid w:val="00512200"/>
    <w:rsid w:val="00520236"/>
    <w:rsid w:val="00535516"/>
    <w:rsid w:val="00565AA4"/>
    <w:rsid w:val="00586D65"/>
    <w:rsid w:val="00675A0A"/>
    <w:rsid w:val="00692F94"/>
    <w:rsid w:val="00732C30"/>
    <w:rsid w:val="00733FED"/>
    <w:rsid w:val="007520D9"/>
    <w:rsid w:val="00774413"/>
    <w:rsid w:val="00852264"/>
    <w:rsid w:val="00882C29"/>
    <w:rsid w:val="008857B5"/>
    <w:rsid w:val="008A1B5C"/>
    <w:rsid w:val="008A377D"/>
    <w:rsid w:val="008A75BD"/>
    <w:rsid w:val="008F7F11"/>
    <w:rsid w:val="00901808"/>
    <w:rsid w:val="00903F27"/>
    <w:rsid w:val="009F0391"/>
    <w:rsid w:val="00A1403B"/>
    <w:rsid w:val="00A74504"/>
    <w:rsid w:val="00B03EC5"/>
    <w:rsid w:val="00B335EF"/>
    <w:rsid w:val="00B67012"/>
    <w:rsid w:val="00B705A4"/>
    <w:rsid w:val="00BA35F9"/>
    <w:rsid w:val="00BE1F7B"/>
    <w:rsid w:val="00C05945"/>
    <w:rsid w:val="00C703FF"/>
    <w:rsid w:val="00CC4DE0"/>
    <w:rsid w:val="00D200DB"/>
    <w:rsid w:val="00D50BE9"/>
    <w:rsid w:val="00D52F8F"/>
    <w:rsid w:val="00D8070F"/>
    <w:rsid w:val="00E27C84"/>
    <w:rsid w:val="00E37015"/>
    <w:rsid w:val="00E44FC9"/>
    <w:rsid w:val="00E8236F"/>
    <w:rsid w:val="00E8285E"/>
    <w:rsid w:val="00EB72CA"/>
    <w:rsid w:val="00F07A75"/>
    <w:rsid w:val="00F37138"/>
    <w:rsid w:val="00F730E2"/>
    <w:rsid w:val="00FC5545"/>
    <w:rsid w:val="00FD725B"/>
    <w:rsid w:val="00FE1379"/>
    <w:rsid w:val="00FF52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DAE41-E4EF-4D46-BEB2-CF3D27D7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F7B"/>
    <w:pPr>
      <w:ind w:left="720"/>
      <w:contextualSpacing/>
    </w:pPr>
  </w:style>
  <w:style w:type="paragraph" w:styleId="Textodeglobo">
    <w:name w:val="Balloon Text"/>
    <w:basedOn w:val="Normal"/>
    <w:link w:val="TextodegloboCar"/>
    <w:uiPriority w:val="99"/>
    <w:semiHidden/>
    <w:unhideWhenUsed/>
    <w:rsid w:val="00BE1F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F7B"/>
    <w:rPr>
      <w:rFonts w:ascii="Tahoma" w:hAnsi="Tahoma" w:cs="Tahoma"/>
      <w:sz w:val="16"/>
      <w:szCs w:val="16"/>
    </w:rPr>
  </w:style>
  <w:style w:type="table" w:styleId="Tablaconcuadrcula">
    <w:name w:val="Table Grid"/>
    <w:basedOn w:val="Tablanormal"/>
    <w:uiPriority w:val="59"/>
    <w:rsid w:val="00565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7575">
      <w:bodyDiv w:val="1"/>
      <w:marLeft w:val="0"/>
      <w:marRight w:val="0"/>
      <w:marTop w:val="0"/>
      <w:marBottom w:val="0"/>
      <w:divBdr>
        <w:top w:val="none" w:sz="0" w:space="0" w:color="auto"/>
        <w:left w:val="none" w:sz="0" w:space="0" w:color="auto"/>
        <w:bottom w:val="none" w:sz="0" w:space="0" w:color="auto"/>
        <w:right w:val="none" w:sz="0" w:space="0" w:color="auto"/>
      </w:divBdr>
      <w:divsChild>
        <w:div w:id="2020615846">
          <w:marLeft w:val="0"/>
          <w:marRight w:val="0"/>
          <w:marTop w:val="0"/>
          <w:marBottom w:val="0"/>
          <w:divBdr>
            <w:top w:val="none" w:sz="0" w:space="0" w:color="auto"/>
            <w:left w:val="none" w:sz="0" w:space="0" w:color="auto"/>
            <w:bottom w:val="none" w:sz="0" w:space="0" w:color="auto"/>
            <w:right w:val="none" w:sz="0" w:space="0" w:color="auto"/>
          </w:divBdr>
        </w:div>
        <w:div w:id="1423334763">
          <w:marLeft w:val="0"/>
          <w:marRight w:val="0"/>
          <w:marTop w:val="0"/>
          <w:marBottom w:val="0"/>
          <w:divBdr>
            <w:top w:val="none" w:sz="0" w:space="0" w:color="auto"/>
            <w:left w:val="none" w:sz="0" w:space="0" w:color="auto"/>
            <w:bottom w:val="none" w:sz="0" w:space="0" w:color="auto"/>
            <w:right w:val="none" w:sz="0" w:space="0" w:color="auto"/>
          </w:divBdr>
        </w:div>
        <w:div w:id="1766151604">
          <w:marLeft w:val="0"/>
          <w:marRight w:val="0"/>
          <w:marTop w:val="0"/>
          <w:marBottom w:val="0"/>
          <w:divBdr>
            <w:top w:val="none" w:sz="0" w:space="0" w:color="auto"/>
            <w:left w:val="none" w:sz="0" w:space="0" w:color="auto"/>
            <w:bottom w:val="none" w:sz="0" w:space="0" w:color="auto"/>
            <w:right w:val="none" w:sz="0" w:space="0" w:color="auto"/>
          </w:divBdr>
        </w:div>
        <w:div w:id="49811878">
          <w:marLeft w:val="0"/>
          <w:marRight w:val="0"/>
          <w:marTop w:val="0"/>
          <w:marBottom w:val="0"/>
          <w:divBdr>
            <w:top w:val="none" w:sz="0" w:space="0" w:color="auto"/>
            <w:left w:val="none" w:sz="0" w:space="0" w:color="auto"/>
            <w:bottom w:val="none" w:sz="0" w:space="0" w:color="auto"/>
            <w:right w:val="none" w:sz="0" w:space="0" w:color="auto"/>
          </w:divBdr>
        </w:div>
        <w:div w:id="135605872">
          <w:marLeft w:val="0"/>
          <w:marRight w:val="0"/>
          <w:marTop w:val="0"/>
          <w:marBottom w:val="0"/>
          <w:divBdr>
            <w:top w:val="none" w:sz="0" w:space="0" w:color="auto"/>
            <w:left w:val="none" w:sz="0" w:space="0" w:color="auto"/>
            <w:bottom w:val="none" w:sz="0" w:space="0" w:color="auto"/>
            <w:right w:val="none" w:sz="0" w:space="0" w:color="auto"/>
          </w:divBdr>
        </w:div>
        <w:div w:id="346248424">
          <w:marLeft w:val="0"/>
          <w:marRight w:val="0"/>
          <w:marTop w:val="0"/>
          <w:marBottom w:val="0"/>
          <w:divBdr>
            <w:top w:val="none" w:sz="0" w:space="0" w:color="auto"/>
            <w:left w:val="none" w:sz="0" w:space="0" w:color="auto"/>
            <w:bottom w:val="none" w:sz="0" w:space="0" w:color="auto"/>
            <w:right w:val="none" w:sz="0" w:space="0" w:color="auto"/>
          </w:divBdr>
        </w:div>
        <w:div w:id="1987583705">
          <w:marLeft w:val="0"/>
          <w:marRight w:val="0"/>
          <w:marTop w:val="0"/>
          <w:marBottom w:val="0"/>
          <w:divBdr>
            <w:top w:val="none" w:sz="0" w:space="0" w:color="auto"/>
            <w:left w:val="none" w:sz="0" w:space="0" w:color="auto"/>
            <w:bottom w:val="none" w:sz="0" w:space="0" w:color="auto"/>
            <w:right w:val="none" w:sz="0" w:space="0" w:color="auto"/>
          </w:divBdr>
        </w:div>
        <w:div w:id="58863574">
          <w:marLeft w:val="0"/>
          <w:marRight w:val="0"/>
          <w:marTop w:val="0"/>
          <w:marBottom w:val="0"/>
          <w:divBdr>
            <w:top w:val="none" w:sz="0" w:space="0" w:color="auto"/>
            <w:left w:val="none" w:sz="0" w:space="0" w:color="auto"/>
            <w:bottom w:val="none" w:sz="0" w:space="0" w:color="auto"/>
            <w:right w:val="none" w:sz="0" w:space="0" w:color="auto"/>
          </w:divBdr>
        </w:div>
        <w:div w:id="685987619">
          <w:marLeft w:val="0"/>
          <w:marRight w:val="0"/>
          <w:marTop w:val="0"/>
          <w:marBottom w:val="0"/>
          <w:divBdr>
            <w:top w:val="none" w:sz="0" w:space="0" w:color="auto"/>
            <w:left w:val="none" w:sz="0" w:space="0" w:color="auto"/>
            <w:bottom w:val="none" w:sz="0" w:space="0" w:color="auto"/>
            <w:right w:val="none" w:sz="0" w:space="0" w:color="auto"/>
          </w:divBdr>
        </w:div>
        <w:div w:id="1931229388">
          <w:marLeft w:val="0"/>
          <w:marRight w:val="0"/>
          <w:marTop w:val="0"/>
          <w:marBottom w:val="0"/>
          <w:divBdr>
            <w:top w:val="none" w:sz="0" w:space="0" w:color="auto"/>
            <w:left w:val="none" w:sz="0" w:space="0" w:color="auto"/>
            <w:bottom w:val="none" w:sz="0" w:space="0" w:color="auto"/>
            <w:right w:val="none" w:sz="0" w:space="0" w:color="auto"/>
          </w:divBdr>
        </w:div>
        <w:div w:id="2098474448">
          <w:marLeft w:val="0"/>
          <w:marRight w:val="0"/>
          <w:marTop w:val="0"/>
          <w:marBottom w:val="0"/>
          <w:divBdr>
            <w:top w:val="none" w:sz="0" w:space="0" w:color="auto"/>
            <w:left w:val="none" w:sz="0" w:space="0" w:color="auto"/>
            <w:bottom w:val="none" w:sz="0" w:space="0" w:color="auto"/>
            <w:right w:val="none" w:sz="0" w:space="0" w:color="auto"/>
          </w:divBdr>
        </w:div>
        <w:div w:id="713894433">
          <w:marLeft w:val="0"/>
          <w:marRight w:val="0"/>
          <w:marTop w:val="0"/>
          <w:marBottom w:val="0"/>
          <w:divBdr>
            <w:top w:val="none" w:sz="0" w:space="0" w:color="auto"/>
            <w:left w:val="none" w:sz="0" w:space="0" w:color="auto"/>
            <w:bottom w:val="none" w:sz="0" w:space="0" w:color="auto"/>
            <w:right w:val="none" w:sz="0" w:space="0" w:color="auto"/>
          </w:divBdr>
        </w:div>
        <w:div w:id="1231380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7CA-0FBE-4151-94FA-AF2B3ADC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BIBLIO C.R.A LMSFB</cp:lastModifiedBy>
  <cp:revision>4</cp:revision>
  <cp:lastPrinted>2019-12-12T15:40:00Z</cp:lastPrinted>
  <dcterms:created xsi:type="dcterms:W3CDTF">2020-12-09T12:22:00Z</dcterms:created>
  <dcterms:modified xsi:type="dcterms:W3CDTF">2020-12-09T15:47:00Z</dcterms:modified>
</cp:coreProperties>
</file>