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7B" w:rsidRPr="00BE1F7B" w:rsidRDefault="00774413" w:rsidP="00774413">
      <w:pPr>
        <w:rPr>
          <w:b/>
          <w:u w:val="single"/>
        </w:rPr>
      </w:pPr>
      <w:r w:rsidRPr="00774413">
        <w:rPr>
          <w:noProof/>
          <w:sz w:val="24"/>
          <w:szCs w:val="24"/>
          <w:lang w:eastAsia="es-CL"/>
        </w:rPr>
        <w:drawing>
          <wp:anchor distT="0" distB="0" distL="114300" distR="114300" simplePos="0" relativeHeight="251660288" behindDoc="0" locked="0" layoutInCell="1" allowOverlap="1" wp14:anchorId="3B87F546" wp14:editId="69D95857">
            <wp:simplePos x="0" y="0"/>
            <wp:positionH relativeFrom="column">
              <wp:posOffset>3171825</wp:posOffset>
            </wp:positionH>
            <wp:positionV relativeFrom="paragraph">
              <wp:posOffset>-245745</wp:posOffset>
            </wp:positionV>
            <wp:extent cx="287655" cy="438785"/>
            <wp:effectExtent l="0" t="0" r="0" b="0"/>
            <wp:wrapNone/>
            <wp:docPr id="2" name="Imagen 2"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mixto-S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413" w:rsidRPr="00774413" w:rsidRDefault="00774413" w:rsidP="00B03EC5">
      <w:pPr>
        <w:tabs>
          <w:tab w:val="left" w:pos="2127"/>
        </w:tabs>
        <w:spacing w:after="0" w:line="240" w:lineRule="auto"/>
        <w:jc w:val="center"/>
        <w:rPr>
          <w:b/>
          <w:sz w:val="24"/>
          <w:szCs w:val="24"/>
          <w:lang w:val="es-ES"/>
        </w:rPr>
      </w:pPr>
      <w:r w:rsidRPr="00774413">
        <w:rPr>
          <w:b/>
          <w:sz w:val="24"/>
          <w:szCs w:val="24"/>
          <w:lang w:val="es-ES"/>
        </w:rPr>
        <w:t>LICEO MIXTO SAN FELIPE</w:t>
      </w:r>
    </w:p>
    <w:p w:rsidR="00774413" w:rsidRPr="00774413" w:rsidRDefault="00A44858" w:rsidP="00B03EC5">
      <w:pPr>
        <w:spacing w:after="0" w:line="240" w:lineRule="auto"/>
        <w:jc w:val="center"/>
        <w:rPr>
          <w:b/>
          <w:sz w:val="24"/>
          <w:szCs w:val="24"/>
          <w:lang w:val="es-ES"/>
        </w:rPr>
      </w:pPr>
      <w:r>
        <w:rPr>
          <w:b/>
          <w:sz w:val="24"/>
          <w:szCs w:val="24"/>
          <w:lang w:val="es-ES"/>
        </w:rPr>
        <w:t>LISTA DE UTILES ESCOLARES 2021</w:t>
      </w:r>
    </w:p>
    <w:p w:rsidR="00565AA4" w:rsidRDefault="00774413" w:rsidP="00B03EC5">
      <w:pPr>
        <w:spacing w:after="0" w:line="240" w:lineRule="auto"/>
        <w:jc w:val="center"/>
        <w:rPr>
          <w:sz w:val="24"/>
          <w:szCs w:val="24"/>
        </w:rPr>
      </w:pPr>
      <w:r>
        <w:rPr>
          <w:b/>
          <w:sz w:val="24"/>
          <w:szCs w:val="24"/>
          <w:lang w:val="es-ES"/>
        </w:rPr>
        <w:t>8</w:t>
      </w:r>
      <w:r w:rsidRPr="00774413">
        <w:rPr>
          <w:b/>
          <w:sz w:val="24"/>
          <w:szCs w:val="24"/>
          <w:lang w:val="es-ES"/>
        </w:rPr>
        <w:t>° AÑO BÁSICO</w:t>
      </w:r>
    </w:p>
    <w:p w:rsidR="00E44FC9" w:rsidRDefault="00E44FC9" w:rsidP="00565AA4">
      <w:pPr>
        <w:spacing w:after="0"/>
        <w:jc w:val="both"/>
        <w:rPr>
          <w:sz w:val="24"/>
          <w:szCs w:val="24"/>
        </w:rPr>
      </w:pPr>
    </w:p>
    <w:tbl>
      <w:tblPr>
        <w:tblStyle w:val="Tablaconcuadrcula"/>
        <w:tblW w:w="0" w:type="auto"/>
        <w:tblLook w:val="04A0" w:firstRow="1" w:lastRow="0" w:firstColumn="1" w:lastColumn="0" w:noHBand="0" w:noVBand="1"/>
      </w:tblPr>
      <w:tblGrid>
        <w:gridCol w:w="2541"/>
        <w:gridCol w:w="7041"/>
        <w:gridCol w:w="875"/>
      </w:tblGrid>
      <w:tr w:rsidR="00E44FC9" w:rsidTr="00774413">
        <w:trPr>
          <w:trHeight w:val="255"/>
        </w:trPr>
        <w:tc>
          <w:tcPr>
            <w:tcW w:w="2552" w:type="dxa"/>
          </w:tcPr>
          <w:p w:rsidR="00E44FC9" w:rsidRPr="00774413" w:rsidRDefault="00E44FC9" w:rsidP="00774413">
            <w:pPr>
              <w:jc w:val="center"/>
              <w:rPr>
                <w:b/>
                <w:sz w:val="24"/>
                <w:szCs w:val="24"/>
              </w:rPr>
            </w:pPr>
            <w:r w:rsidRPr="00774413">
              <w:rPr>
                <w:b/>
                <w:sz w:val="24"/>
                <w:szCs w:val="24"/>
              </w:rPr>
              <w:t>Asignaturas</w:t>
            </w:r>
          </w:p>
        </w:tc>
        <w:tc>
          <w:tcPr>
            <w:tcW w:w="7110" w:type="dxa"/>
          </w:tcPr>
          <w:p w:rsidR="00E44FC9" w:rsidRPr="00774413" w:rsidRDefault="00E44FC9" w:rsidP="00774413">
            <w:pPr>
              <w:jc w:val="center"/>
              <w:rPr>
                <w:b/>
                <w:sz w:val="24"/>
                <w:szCs w:val="24"/>
              </w:rPr>
            </w:pPr>
            <w:r w:rsidRPr="00774413">
              <w:rPr>
                <w:b/>
                <w:sz w:val="24"/>
                <w:szCs w:val="24"/>
              </w:rPr>
              <w:t>Materiales o cuadernos</w:t>
            </w:r>
          </w:p>
        </w:tc>
        <w:tc>
          <w:tcPr>
            <w:tcW w:w="878" w:type="dxa"/>
          </w:tcPr>
          <w:p w:rsidR="00E44FC9" w:rsidRDefault="00055D7E" w:rsidP="00E44FC9">
            <w:pPr>
              <w:jc w:val="right"/>
              <w:rPr>
                <w:sz w:val="24"/>
                <w:szCs w:val="24"/>
              </w:rPr>
            </w:pPr>
            <w:r>
              <w:rPr>
                <w:sz w:val="24"/>
                <w:szCs w:val="24"/>
              </w:rPr>
              <w:sym w:font="Wingdings" w:char="F0FC"/>
            </w:r>
            <w:r>
              <w:rPr>
                <w:sz w:val="24"/>
                <w:szCs w:val="24"/>
              </w:rPr>
              <w:sym w:font="Wingdings" w:char="F020"/>
            </w:r>
          </w:p>
        </w:tc>
      </w:tr>
      <w:tr w:rsidR="00E44FC9" w:rsidTr="00774413">
        <w:trPr>
          <w:trHeight w:val="402"/>
        </w:trPr>
        <w:tc>
          <w:tcPr>
            <w:tcW w:w="2552" w:type="dxa"/>
          </w:tcPr>
          <w:p w:rsidR="00E44FC9" w:rsidRPr="00E44FC9" w:rsidRDefault="00E44FC9" w:rsidP="00565AA4">
            <w:pPr>
              <w:jc w:val="both"/>
              <w:rPr>
                <w:b/>
              </w:rPr>
            </w:pPr>
            <w:r>
              <w:rPr>
                <w:b/>
              </w:rPr>
              <w:t>Lengua y Literatura</w:t>
            </w:r>
          </w:p>
        </w:tc>
        <w:tc>
          <w:tcPr>
            <w:tcW w:w="7110" w:type="dxa"/>
          </w:tcPr>
          <w:p w:rsidR="00E44FC9" w:rsidRDefault="00E44FC9" w:rsidP="00E44FC9">
            <w:pPr>
              <w:jc w:val="both"/>
            </w:pPr>
            <w:r>
              <w:t>01 Cuaderno Univers</w:t>
            </w:r>
            <w:r w:rsidR="00723C17">
              <w:t>itario 100 hojas cuadro grande (forro color rojo)</w:t>
            </w:r>
          </w:p>
          <w:p w:rsidR="00E44FC9" w:rsidRPr="00E44FC9" w:rsidRDefault="00E44FC9" w:rsidP="00565AA4">
            <w:pPr>
              <w:jc w:val="both"/>
            </w:pPr>
          </w:p>
        </w:tc>
        <w:tc>
          <w:tcPr>
            <w:tcW w:w="878" w:type="dxa"/>
          </w:tcPr>
          <w:p w:rsidR="00E44FC9" w:rsidRDefault="00E44FC9" w:rsidP="00E44FC9">
            <w:pPr>
              <w:jc w:val="right"/>
              <w:rPr>
                <w:sz w:val="24"/>
                <w:szCs w:val="24"/>
              </w:rPr>
            </w:pPr>
          </w:p>
        </w:tc>
      </w:tr>
      <w:tr w:rsidR="00E44FC9" w:rsidTr="00774413">
        <w:trPr>
          <w:trHeight w:val="402"/>
        </w:trPr>
        <w:tc>
          <w:tcPr>
            <w:tcW w:w="2552" w:type="dxa"/>
          </w:tcPr>
          <w:p w:rsidR="00E44FC9" w:rsidRPr="00BE1F7B" w:rsidRDefault="00E44FC9" w:rsidP="00E44FC9">
            <w:pPr>
              <w:jc w:val="both"/>
              <w:rPr>
                <w:b/>
              </w:rPr>
            </w:pPr>
            <w:r w:rsidRPr="00BE1F7B">
              <w:rPr>
                <w:b/>
              </w:rPr>
              <w:t>Inglés</w:t>
            </w:r>
          </w:p>
          <w:p w:rsidR="00E44FC9" w:rsidRDefault="00E44FC9" w:rsidP="00565AA4">
            <w:pPr>
              <w:jc w:val="both"/>
              <w:rPr>
                <w:b/>
              </w:rPr>
            </w:pPr>
          </w:p>
        </w:tc>
        <w:tc>
          <w:tcPr>
            <w:tcW w:w="7110" w:type="dxa"/>
          </w:tcPr>
          <w:p w:rsidR="00E44FC9" w:rsidRDefault="00692F94" w:rsidP="00692F94">
            <w:pPr>
              <w:jc w:val="both"/>
            </w:pPr>
            <w:r>
              <w:t xml:space="preserve">01 </w:t>
            </w:r>
            <w:r w:rsidR="00E44FC9">
              <w:t>Cuaderno cuadro g</w:t>
            </w:r>
            <w:r w:rsidR="00723C17">
              <w:t>rande 100 hojas, universitario (forro color amarillo)</w:t>
            </w:r>
          </w:p>
          <w:p w:rsidR="00E44FC9" w:rsidRDefault="00E44FC9" w:rsidP="00565AA4">
            <w:pPr>
              <w:jc w:val="both"/>
            </w:pPr>
          </w:p>
        </w:tc>
        <w:tc>
          <w:tcPr>
            <w:tcW w:w="878" w:type="dxa"/>
          </w:tcPr>
          <w:p w:rsidR="00E44FC9" w:rsidRDefault="00E44FC9" w:rsidP="00E44FC9">
            <w:pPr>
              <w:jc w:val="right"/>
              <w:rPr>
                <w:sz w:val="24"/>
                <w:szCs w:val="24"/>
              </w:rPr>
            </w:pPr>
          </w:p>
        </w:tc>
      </w:tr>
      <w:tr w:rsidR="00E44FC9" w:rsidTr="00774413">
        <w:trPr>
          <w:trHeight w:val="402"/>
        </w:trPr>
        <w:tc>
          <w:tcPr>
            <w:tcW w:w="2552" w:type="dxa"/>
          </w:tcPr>
          <w:p w:rsidR="00E44FC9" w:rsidRDefault="00E44FC9" w:rsidP="00E44FC9">
            <w:pPr>
              <w:jc w:val="both"/>
              <w:rPr>
                <w:b/>
              </w:rPr>
            </w:pPr>
            <w:r w:rsidRPr="00BE1F7B">
              <w:rPr>
                <w:b/>
              </w:rPr>
              <w:t>Educación Matemática</w:t>
            </w:r>
          </w:p>
          <w:p w:rsidR="00E44FC9" w:rsidRPr="00BE1F7B" w:rsidRDefault="00E44FC9" w:rsidP="00E44FC9">
            <w:pPr>
              <w:jc w:val="both"/>
              <w:rPr>
                <w:b/>
              </w:rPr>
            </w:pPr>
          </w:p>
        </w:tc>
        <w:tc>
          <w:tcPr>
            <w:tcW w:w="7110" w:type="dxa"/>
          </w:tcPr>
          <w:p w:rsidR="00E44FC9" w:rsidRDefault="00E44FC9" w:rsidP="001C554F">
            <w:pPr>
              <w:pStyle w:val="Prrafodelista"/>
              <w:numPr>
                <w:ilvl w:val="0"/>
                <w:numId w:val="10"/>
              </w:numPr>
              <w:ind w:left="284" w:hanging="284"/>
              <w:jc w:val="both"/>
            </w:pPr>
            <w:r>
              <w:t>Cuadernos Unive</w:t>
            </w:r>
            <w:r w:rsidR="001C554F">
              <w:t>r</w:t>
            </w:r>
            <w:r w:rsidR="00723C17">
              <w:t>sitario cuadro grande 100 hojas (forro color azul)</w:t>
            </w:r>
          </w:p>
          <w:p w:rsidR="00E44FC9" w:rsidRDefault="00E44FC9" w:rsidP="00E44FC9">
            <w:pPr>
              <w:pStyle w:val="Prrafodelista"/>
              <w:numPr>
                <w:ilvl w:val="0"/>
                <w:numId w:val="13"/>
              </w:numPr>
              <w:ind w:hanging="284"/>
              <w:jc w:val="both"/>
            </w:pPr>
            <w:r>
              <w:t>Regla 30 centímetros.</w:t>
            </w:r>
          </w:p>
          <w:p w:rsidR="00E44FC9" w:rsidRDefault="00E44FC9" w:rsidP="00E44FC9">
            <w:pPr>
              <w:pStyle w:val="Prrafodelista"/>
              <w:numPr>
                <w:ilvl w:val="0"/>
                <w:numId w:val="14"/>
              </w:numPr>
              <w:ind w:hanging="284"/>
              <w:jc w:val="both"/>
            </w:pPr>
            <w:r>
              <w:t>Regla 20 centímetros (uso en el estuche)</w:t>
            </w:r>
          </w:p>
          <w:p w:rsidR="00E44FC9" w:rsidRDefault="00E44FC9" w:rsidP="00E44FC9">
            <w:pPr>
              <w:pStyle w:val="Prrafodelista"/>
              <w:numPr>
                <w:ilvl w:val="0"/>
                <w:numId w:val="15"/>
              </w:numPr>
              <w:ind w:hanging="284"/>
              <w:jc w:val="both"/>
            </w:pPr>
            <w:r>
              <w:t>Escuadra</w:t>
            </w:r>
            <w:r w:rsidR="00F730E2">
              <w:t>.</w:t>
            </w:r>
          </w:p>
          <w:p w:rsidR="00E44FC9" w:rsidRDefault="00E44FC9" w:rsidP="00E44FC9">
            <w:pPr>
              <w:pStyle w:val="Prrafodelista"/>
              <w:numPr>
                <w:ilvl w:val="0"/>
                <w:numId w:val="16"/>
              </w:numPr>
              <w:ind w:hanging="284"/>
              <w:jc w:val="both"/>
            </w:pPr>
            <w:r>
              <w:t>Transportador</w:t>
            </w:r>
            <w:r w:rsidR="00F730E2">
              <w:t>.</w:t>
            </w:r>
          </w:p>
          <w:p w:rsidR="00E44FC9" w:rsidRDefault="00E44FC9" w:rsidP="00490DB3">
            <w:pPr>
              <w:pStyle w:val="Prrafodelista"/>
              <w:numPr>
                <w:ilvl w:val="0"/>
                <w:numId w:val="17"/>
              </w:numPr>
              <w:ind w:hanging="284"/>
              <w:jc w:val="both"/>
            </w:pPr>
            <w:r>
              <w:t>Compás.</w:t>
            </w:r>
          </w:p>
          <w:p w:rsidR="001C554F" w:rsidRDefault="001C554F" w:rsidP="001C554F">
            <w:pPr>
              <w:jc w:val="both"/>
            </w:pPr>
            <w:r>
              <w:t>01 lápiz grafito</w:t>
            </w:r>
            <w:r w:rsidR="00F730E2">
              <w:t>.</w:t>
            </w:r>
          </w:p>
          <w:p w:rsidR="00F730E2" w:rsidRDefault="00F730E2" w:rsidP="001C554F">
            <w:pPr>
              <w:jc w:val="both"/>
            </w:pPr>
            <w:r>
              <w:t>01 goma de borrar.</w:t>
            </w:r>
          </w:p>
        </w:tc>
        <w:tc>
          <w:tcPr>
            <w:tcW w:w="878" w:type="dxa"/>
          </w:tcPr>
          <w:p w:rsidR="00E44FC9" w:rsidRDefault="00E44FC9" w:rsidP="00E44FC9">
            <w:pPr>
              <w:jc w:val="right"/>
              <w:rPr>
                <w:sz w:val="24"/>
                <w:szCs w:val="24"/>
              </w:rPr>
            </w:pPr>
          </w:p>
        </w:tc>
      </w:tr>
      <w:tr w:rsidR="00E44FC9" w:rsidTr="00774413">
        <w:trPr>
          <w:trHeight w:val="402"/>
        </w:trPr>
        <w:tc>
          <w:tcPr>
            <w:tcW w:w="2552" w:type="dxa"/>
          </w:tcPr>
          <w:p w:rsidR="00E44FC9" w:rsidRPr="00BE1F7B" w:rsidRDefault="00733FED" w:rsidP="00E44FC9">
            <w:pPr>
              <w:jc w:val="both"/>
              <w:rPr>
                <w:b/>
              </w:rPr>
            </w:pPr>
            <w:r>
              <w:rPr>
                <w:b/>
              </w:rPr>
              <w:t>Química</w:t>
            </w:r>
          </w:p>
          <w:p w:rsidR="00E44FC9" w:rsidRPr="00BE1F7B" w:rsidRDefault="00E44FC9" w:rsidP="00E44FC9">
            <w:pPr>
              <w:jc w:val="both"/>
              <w:rPr>
                <w:b/>
              </w:rPr>
            </w:pPr>
          </w:p>
        </w:tc>
        <w:tc>
          <w:tcPr>
            <w:tcW w:w="7110" w:type="dxa"/>
          </w:tcPr>
          <w:p w:rsidR="00E44FC9" w:rsidRDefault="00E44FC9" w:rsidP="00E44FC9">
            <w:pPr>
              <w:jc w:val="both"/>
            </w:pPr>
            <w:r>
              <w:t>1 Cuaderno Universitario 100 hojas cuadro grande</w:t>
            </w:r>
            <w:r w:rsidR="00723C17">
              <w:t xml:space="preserve"> (forro color verde)</w:t>
            </w:r>
          </w:p>
          <w:p w:rsidR="00733FED" w:rsidRDefault="00733FED" w:rsidP="00E44FC9">
            <w:pPr>
              <w:jc w:val="both"/>
            </w:pPr>
          </w:p>
        </w:tc>
        <w:tc>
          <w:tcPr>
            <w:tcW w:w="878" w:type="dxa"/>
          </w:tcPr>
          <w:p w:rsidR="00E44FC9" w:rsidRDefault="00E44FC9" w:rsidP="00E44FC9">
            <w:pPr>
              <w:jc w:val="right"/>
              <w:rPr>
                <w:sz w:val="24"/>
                <w:szCs w:val="24"/>
              </w:rPr>
            </w:pPr>
          </w:p>
        </w:tc>
      </w:tr>
      <w:tr w:rsidR="00733FED" w:rsidTr="00774413">
        <w:trPr>
          <w:trHeight w:val="402"/>
        </w:trPr>
        <w:tc>
          <w:tcPr>
            <w:tcW w:w="2552" w:type="dxa"/>
          </w:tcPr>
          <w:p w:rsidR="00733FED" w:rsidRPr="00BE1F7B" w:rsidRDefault="00733FED" w:rsidP="00E44FC9">
            <w:pPr>
              <w:jc w:val="both"/>
              <w:rPr>
                <w:b/>
              </w:rPr>
            </w:pPr>
            <w:r>
              <w:rPr>
                <w:b/>
              </w:rPr>
              <w:t>Biología</w:t>
            </w:r>
          </w:p>
        </w:tc>
        <w:tc>
          <w:tcPr>
            <w:tcW w:w="7110" w:type="dxa"/>
          </w:tcPr>
          <w:p w:rsidR="00733FED" w:rsidRDefault="00733FED" w:rsidP="00733FED">
            <w:pPr>
              <w:jc w:val="both"/>
            </w:pPr>
            <w:r>
              <w:t>1 Cuaderno Universitario 100 hojas cuadro grande</w:t>
            </w:r>
            <w:r w:rsidR="00723C17">
              <w:t xml:space="preserve"> (forro color verde)</w:t>
            </w:r>
          </w:p>
          <w:p w:rsidR="00733FED" w:rsidRDefault="00733FED" w:rsidP="00E44FC9">
            <w:pPr>
              <w:jc w:val="both"/>
            </w:pPr>
          </w:p>
        </w:tc>
        <w:tc>
          <w:tcPr>
            <w:tcW w:w="878" w:type="dxa"/>
          </w:tcPr>
          <w:p w:rsidR="00733FED" w:rsidRDefault="00733FED" w:rsidP="00E44FC9">
            <w:pPr>
              <w:jc w:val="right"/>
              <w:rPr>
                <w:sz w:val="24"/>
                <w:szCs w:val="24"/>
              </w:rPr>
            </w:pPr>
          </w:p>
        </w:tc>
      </w:tr>
      <w:tr w:rsidR="00733FED" w:rsidTr="00774413">
        <w:trPr>
          <w:trHeight w:val="402"/>
        </w:trPr>
        <w:tc>
          <w:tcPr>
            <w:tcW w:w="2552" w:type="dxa"/>
          </w:tcPr>
          <w:p w:rsidR="00733FED" w:rsidRPr="00BE1F7B" w:rsidRDefault="00733FED" w:rsidP="00E44FC9">
            <w:pPr>
              <w:jc w:val="both"/>
              <w:rPr>
                <w:b/>
              </w:rPr>
            </w:pPr>
            <w:r>
              <w:rPr>
                <w:b/>
              </w:rPr>
              <w:t>Física</w:t>
            </w:r>
          </w:p>
        </w:tc>
        <w:tc>
          <w:tcPr>
            <w:tcW w:w="7110" w:type="dxa"/>
          </w:tcPr>
          <w:p w:rsidR="00733FED" w:rsidRDefault="00733FED" w:rsidP="00733FED">
            <w:pPr>
              <w:jc w:val="both"/>
            </w:pPr>
            <w:r>
              <w:t>1 Cuaderno Universitario 100 hojas cuadro grande</w:t>
            </w:r>
            <w:r w:rsidR="00723C17">
              <w:t xml:space="preserve"> (forro color verde)</w:t>
            </w:r>
          </w:p>
          <w:p w:rsidR="00733FED" w:rsidRDefault="00733FED" w:rsidP="00E44FC9">
            <w:pPr>
              <w:jc w:val="both"/>
            </w:pPr>
          </w:p>
        </w:tc>
        <w:tc>
          <w:tcPr>
            <w:tcW w:w="878" w:type="dxa"/>
          </w:tcPr>
          <w:p w:rsidR="00733FED" w:rsidRDefault="00733FED" w:rsidP="00E44FC9">
            <w:pPr>
              <w:jc w:val="right"/>
              <w:rPr>
                <w:sz w:val="24"/>
                <w:szCs w:val="24"/>
              </w:rPr>
            </w:pPr>
          </w:p>
        </w:tc>
      </w:tr>
      <w:tr w:rsidR="00E44FC9" w:rsidTr="00774413">
        <w:trPr>
          <w:trHeight w:val="402"/>
        </w:trPr>
        <w:tc>
          <w:tcPr>
            <w:tcW w:w="2552" w:type="dxa"/>
          </w:tcPr>
          <w:p w:rsidR="00E44FC9" w:rsidRPr="00BE1F7B" w:rsidRDefault="00E44FC9" w:rsidP="00E44FC9">
            <w:pPr>
              <w:jc w:val="both"/>
              <w:rPr>
                <w:b/>
              </w:rPr>
            </w:pPr>
            <w:r>
              <w:rPr>
                <w:b/>
              </w:rPr>
              <w:t>Historia y Geografía</w:t>
            </w:r>
            <w:r w:rsidRPr="00BE1F7B">
              <w:rPr>
                <w:b/>
              </w:rPr>
              <w:t>.</w:t>
            </w:r>
          </w:p>
          <w:p w:rsidR="00E44FC9" w:rsidRPr="00BE1F7B" w:rsidRDefault="00E44FC9" w:rsidP="00E44FC9">
            <w:pPr>
              <w:jc w:val="both"/>
              <w:rPr>
                <w:b/>
              </w:rPr>
            </w:pPr>
          </w:p>
        </w:tc>
        <w:tc>
          <w:tcPr>
            <w:tcW w:w="7110" w:type="dxa"/>
          </w:tcPr>
          <w:p w:rsidR="00E44FC9" w:rsidRDefault="00E44FC9" w:rsidP="00E44FC9">
            <w:pPr>
              <w:jc w:val="both"/>
            </w:pPr>
            <w:r>
              <w:t>1 Cuaderno  Univer</w:t>
            </w:r>
            <w:r w:rsidR="00723C17">
              <w:t>sitario 100 hojas cuadro grande (forro color anaranjado)</w:t>
            </w:r>
          </w:p>
          <w:p w:rsidR="00E44FC9" w:rsidRDefault="00E44FC9" w:rsidP="00E44FC9">
            <w:pPr>
              <w:jc w:val="both"/>
            </w:pPr>
          </w:p>
        </w:tc>
        <w:tc>
          <w:tcPr>
            <w:tcW w:w="878" w:type="dxa"/>
          </w:tcPr>
          <w:p w:rsidR="00E44FC9" w:rsidRDefault="00E44FC9" w:rsidP="00E44FC9">
            <w:pPr>
              <w:jc w:val="right"/>
              <w:rPr>
                <w:sz w:val="24"/>
                <w:szCs w:val="24"/>
              </w:rPr>
            </w:pPr>
          </w:p>
        </w:tc>
      </w:tr>
      <w:tr w:rsidR="00E44FC9" w:rsidTr="00774413">
        <w:trPr>
          <w:trHeight w:val="402"/>
        </w:trPr>
        <w:tc>
          <w:tcPr>
            <w:tcW w:w="2552" w:type="dxa"/>
          </w:tcPr>
          <w:p w:rsidR="00E44FC9" w:rsidRPr="002B69E5" w:rsidRDefault="00E44FC9" w:rsidP="00E44FC9">
            <w:pPr>
              <w:jc w:val="both"/>
            </w:pPr>
            <w:r w:rsidRPr="00BE1F7B">
              <w:rPr>
                <w:b/>
              </w:rPr>
              <w:t>Artes Visuales</w:t>
            </w:r>
          </w:p>
          <w:p w:rsidR="00E44FC9" w:rsidRDefault="00E44FC9" w:rsidP="00E44FC9">
            <w:pPr>
              <w:jc w:val="both"/>
              <w:rPr>
                <w:b/>
              </w:rPr>
            </w:pPr>
          </w:p>
        </w:tc>
        <w:tc>
          <w:tcPr>
            <w:tcW w:w="7110" w:type="dxa"/>
          </w:tcPr>
          <w:p w:rsidR="00E44FC9" w:rsidRDefault="00733FED" w:rsidP="00E44FC9">
            <w:pPr>
              <w:jc w:val="both"/>
            </w:pPr>
            <w:r>
              <w:t>1 Croquera tamaño oficio doble faz</w:t>
            </w:r>
            <w:r w:rsidR="00E44FC9">
              <w:t xml:space="preserve">.    </w:t>
            </w:r>
          </w:p>
          <w:p w:rsidR="00E44FC9" w:rsidRDefault="00E44FC9" w:rsidP="00E44FC9">
            <w:pPr>
              <w:jc w:val="both"/>
            </w:pPr>
            <w:r>
              <w:t xml:space="preserve">Lápices palo 12 colores.     </w:t>
            </w:r>
          </w:p>
          <w:p w:rsidR="00774413" w:rsidRDefault="00A44858" w:rsidP="00774413">
            <w:pPr>
              <w:jc w:val="both"/>
            </w:pPr>
            <w:r>
              <w:t>1 Pegamento</w:t>
            </w:r>
            <w:r w:rsidR="00E44FC9">
              <w:t xml:space="preserve"> en barra</w:t>
            </w:r>
            <w:r w:rsidR="00F730E2">
              <w:t>.</w:t>
            </w:r>
          </w:p>
          <w:p w:rsidR="00E44FC9" w:rsidRDefault="00774413" w:rsidP="00E44FC9">
            <w:pPr>
              <w:jc w:val="both"/>
            </w:pPr>
            <w:r>
              <w:t xml:space="preserve">12 Lápices </w:t>
            </w:r>
            <w:proofErr w:type="spellStart"/>
            <w:r>
              <w:t>scriptos</w:t>
            </w:r>
            <w:proofErr w:type="spellEnd"/>
            <w:r>
              <w:t>.</w:t>
            </w:r>
          </w:p>
        </w:tc>
        <w:tc>
          <w:tcPr>
            <w:tcW w:w="878" w:type="dxa"/>
          </w:tcPr>
          <w:p w:rsidR="00E44FC9" w:rsidRDefault="00E44FC9" w:rsidP="00E44FC9">
            <w:pPr>
              <w:jc w:val="right"/>
              <w:rPr>
                <w:sz w:val="24"/>
                <w:szCs w:val="24"/>
              </w:rPr>
            </w:pPr>
          </w:p>
        </w:tc>
      </w:tr>
      <w:tr w:rsidR="00774413" w:rsidTr="00774413">
        <w:trPr>
          <w:trHeight w:val="402"/>
        </w:trPr>
        <w:tc>
          <w:tcPr>
            <w:tcW w:w="2552" w:type="dxa"/>
          </w:tcPr>
          <w:p w:rsidR="00774413" w:rsidRPr="00BE1F7B" w:rsidRDefault="00723C17" w:rsidP="00774413">
            <w:pPr>
              <w:jc w:val="both"/>
              <w:rPr>
                <w:b/>
              </w:rPr>
            </w:pPr>
            <w:r>
              <w:rPr>
                <w:b/>
              </w:rPr>
              <w:t>Tecnología</w:t>
            </w:r>
          </w:p>
          <w:p w:rsidR="00774413" w:rsidRPr="00BE1F7B" w:rsidRDefault="00774413" w:rsidP="00E44FC9">
            <w:pPr>
              <w:jc w:val="both"/>
              <w:rPr>
                <w:b/>
              </w:rPr>
            </w:pPr>
          </w:p>
        </w:tc>
        <w:tc>
          <w:tcPr>
            <w:tcW w:w="7110" w:type="dxa"/>
          </w:tcPr>
          <w:p w:rsidR="00774413" w:rsidRDefault="00774413" w:rsidP="00E44FC9">
            <w:pPr>
              <w:jc w:val="both"/>
            </w:pPr>
            <w:r>
              <w:t>01 Cuaderno 100 hoj</w:t>
            </w:r>
            <w:r w:rsidR="00733FED">
              <w:t>as universitario</w:t>
            </w:r>
            <w:r w:rsidR="00723C17">
              <w:t xml:space="preserve"> (forro celeste)</w:t>
            </w:r>
          </w:p>
        </w:tc>
        <w:tc>
          <w:tcPr>
            <w:tcW w:w="878" w:type="dxa"/>
          </w:tcPr>
          <w:p w:rsidR="00774413" w:rsidRDefault="00774413" w:rsidP="00E44FC9">
            <w:pPr>
              <w:jc w:val="right"/>
              <w:rPr>
                <w:sz w:val="24"/>
                <w:szCs w:val="24"/>
              </w:rPr>
            </w:pPr>
          </w:p>
        </w:tc>
      </w:tr>
      <w:tr w:rsidR="00774413" w:rsidTr="00774413">
        <w:trPr>
          <w:trHeight w:val="297"/>
        </w:trPr>
        <w:tc>
          <w:tcPr>
            <w:tcW w:w="2552" w:type="dxa"/>
          </w:tcPr>
          <w:p w:rsidR="00774413" w:rsidRPr="00BE1F7B" w:rsidRDefault="00774413" w:rsidP="00774413">
            <w:pPr>
              <w:jc w:val="both"/>
              <w:rPr>
                <w:b/>
              </w:rPr>
            </w:pPr>
            <w:r w:rsidRPr="00E8285E">
              <w:rPr>
                <w:b/>
              </w:rPr>
              <w:t>Música</w:t>
            </w:r>
          </w:p>
        </w:tc>
        <w:tc>
          <w:tcPr>
            <w:tcW w:w="7110" w:type="dxa"/>
          </w:tcPr>
          <w:p w:rsidR="00774413" w:rsidRDefault="00774413" w:rsidP="00733FED">
            <w:pPr>
              <w:jc w:val="both"/>
            </w:pPr>
            <w:r>
              <w:t xml:space="preserve">1 cuaderno cuadro grande. (100 hojas) </w:t>
            </w:r>
            <w:r w:rsidR="00723C17">
              <w:t>(forro rosado)</w:t>
            </w:r>
          </w:p>
        </w:tc>
        <w:tc>
          <w:tcPr>
            <w:tcW w:w="878" w:type="dxa"/>
          </w:tcPr>
          <w:p w:rsidR="00774413" w:rsidRDefault="00774413" w:rsidP="00E44FC9">
            <w:pPr>
              <w:jc w:val="right"/>
              <w:rPr>
                <w:sz w:val="24"/>
                <w:szCs w:val="24"/>
              </w:rPr>
            </w:pPr>
          </w:p>
        </w:tc>
      </w:tr>
      <w:tr w:rsidR="00774413" w:rsidTr="00774413">
        <w:trPr>
          <w:trHeight w:val="540"/>
        </w:trPr>
        <w:tc>
          <w:tcPr>
            <w:tcW w:w="2552" w:type="dxa"/>
          </w:tcPr>
          <w:p w:rsidR="00774413" w:rsidRPr="00774413" w:rsidRDefault="00774413" w:rsidP="00774413">
            <w:pPr>
              <w:jc w:val="both"/>
            </w:pPr>
            <w:r w:rsidRPr="00E8285E">
              <w:rPr>
                <w:b/>
              </w:rPr>
              <w:t xml:space="preserve">Taller de </w:t>
            </w:r>
            <w:r w:rsidR="00733FED">
              <w:rPr>
                <w:b/>
              </w:rPr>
              <w:t>Comprensión lectora</w:t>
            </w:r>
          </w:p>
        </w:tc>
        <w:tc>
          <w:tcPr>
            <w:tcW w:w="7110" w:type="dxa"/>
          </w:tcPr>
          <w:p w:rsidR="00774413" w:rsidRDefault="00774413" w:rsidP="00774413">
            <w:pPr>
              <w:jc w:val="both"/>
            </w:pPr>
            <w:r>
              <w:t xml:space="preserve">1 cuaderno </w:t>
            </w:r>
            <w:r w:rsidR="00733FED">
              <w:t xml:space="preserve">universitario </w:t>
            </w:r>
            <w:r>
              <w:t xml:space="preserve">de cuadro grande. (100 hojas) </w:t>
            </w:r>
            <w:r w:rsidR="00723C17">
              <w:t>(forro morado)</w:t>
            </w:r>
          </w:p>
          <w:p w:rsidR="00774413" w:rsidRDefault="00774413" w:rsidP="00774413">
            <w:pPr>
              <w:jc w:val="both"/>
            </w:pPr>
          </w:p>
        </w:tc>
        <w:tc>
          <w:tcPr>
            <w:tcW w:w="878" w:type="dxa"/>
          </w:tcPr>
          <w:p w:rsidR="00774413" w:rsidRDefault="00774413" w:rsidP="00E44FC9">
            <w:pPr>
              <w:jc w:val="right"/>
              <w:rPr>
                <w:sz w:val="24"/>
                <w:szCs w:val="24"/>
              </w:rPr>
            </w:pPr>
          </w:p>
        </w:tc>
      </w:tr>
      <w:tr w:rsidR="00774413" w:rsidTr="00774413">
        <w:trPr>
          <w:trHeight w:val="402"/>
        </w:trPr>
        <w:tc>
          <w:tcPr>
            <w:tcW w:w="2552" w:type="dxa"/>
          </w:tcPr>
          <w:p w:rsidR="00774413" w:rsidRPr="00E8285E" w:rsidRDefault="00733FED" w:rsidP="00733FED">
            <w:pPr>
              <w:jc w:val="both"/>
              <w:rPr>
                <w:b/>
              </w:rPr>
            </w:pPr>
            <w:r>
              <w:rPr>
                <w:b/>
              </w:rPr>
              <w:t>Taller de habilidades matemáticas</w:t>
            </w:r>
          </w:p>
        </w:tc>
        <w:tc>
          <w:tcPr>
            <w:tcW w:w="7110" w:type="dxa"/>
          </w:tcPr>
          <w:p w:rsidR="00774413" w:rsidRDefault="00774413" w:rsidP="00774413">
            <w:pPr>
              <w:jc w:val="both"/>
            </w:pPr>
            <w:r>
              <w:t xml:space="preserve">1 cuaderno de </w:t>
            </w:r>
            <w:r w:rsidR="00733FED">
              <w:t xml:space="preserve">cuadro grande universitario. (100 hojas) </w:t>
            </w:r>
            <w:r w:rsidR="00723C17">
              <w:t>(forro café)</w:t>
            </w:r>
          </w:p>
          <w:p w:rsidR="00774413" w:rsidRDefault="00774413" w:rsidP="00774413">
            <w:pPr>
              <w:jc w:val="both"/>
            </w:pPr>
          </w:p>
        </w:tc>
        <w:tc>
          <w:tcPr>
            <w:tcW w:w="878" w:type="dxa"/>
          </w:tcPr>
          <w:p w:rsidR="00774413" w:rsidRDefault="00774413" w:rsidP="00E44FC9">
            <w:pPr>
              <w:jc w:val="right"/>
              <w:rPr>
                <w:sz w:val="24"/>
                <w:szCs w:val="24"/>
              </w:rPr>
            </w:pPr>
          </w:p>
        </w:tc>
      </w:tr>
      <w:tr w:rsidR="00774413" w:rsidTr="00774413">
        <w:trPr>
          <w:trHeight w:val="289"/>
        </w:trPr>
        <w:tc>
          <w:tcPr>
            <w:tcW w:w="2552" w:type="dxa"/>
          </w:tcPr>
          <w:p w:rsidR="00774413" w:rsidRDefault="00774413" w:rsidP="00774413">
            <w:pPr>
              <w:jc w:val="both"/>
              <w:rPr>
                <w:b/>
              </w:rPr>
            </w:pPr>
            <w:r w:rsidRPr="00BE1F7B">
              <w:rPr>
                <w:b/>
              </w:rPr>
              <w:t>Religión</w:t>
            </w:r>
          </w:p>
        </w:tc>
        <w:tc>
          <w:tcPr>
            <w:tcW w:w="7110" w:type="dxa"/>
          </w:tcPr>
          <w:p w:rsidR="00774413" w:rsidRDefault="00733FED" w:rsidP="00A44858">
            <w:pPr>
              <w:jc w:val="both"/>
            </w:pPr>
            <w:r>
              <w:t>1 Cuaderno univer</w:t>
            </w:r>
            <w:r w:rsidR="00F730E2">
              <w:t>sitario cuadro grande 100 hojas.</w:t>
            </w:r>
            <w:r w:rsidR="00723C17">
              <w:t xml:space="preserve"> (forro blanco)</w:t>
            </w:r>
          </w:p>
        </w:tc>
        <w:tc>
          <w:tcPr>
            <w:tcW w:w="878" w:type="dxa"/>
          </w:tcPr>
          <w:p w:rsidR="00774413" w:rsidRDefault="00774413" w:rsidP="00E44FC9">
            <w:pPr>
              <w:jc w:val="right"/>
              <w:rPr>
                <w:sz w:val="24"/>
                <w:szCs w:val="24"/>
              </w:rPr>
            </w:pPr>
          </w:p>
        </w:tc>
      </w:tr>
      <w:tr w:rsidR="00B03EC5" w:rsidTr="00774413">
        <w:trPr>
          <w:trHeight w:val="289"/>
        </w:trPr>
        <w:tc>
          <w:tcPr>
            <w:tcW w:w="2552" w:type="dxa"/>
          </w:tcPr>
          <w:p w:rsidR="00B03EC5" w:rsidRPr="007520D9" w:rsidRDefault="00B03EC5" w:rsidP="00B03EC5">
            <w:pPr>
              <w:rPr>
                <w:b/>
              </w:rPr>
            </w:pPr>
            <w:r>
              <w:rPr>
                <w:b/>
              </w:rPr>
              <w:t>Libreta de comunicaciones</w:t>
            </w:r>
          </w:p>
        </w:tc>
        <w:tc>
          <w:tcPr>
            <w:tcW w:w="7110" w:type="dxa"/>
          </w:tcPr>
          <w:p w:rsidR="00B03EC5" w:rsidRPr="007520D9" w:rsidRDefault="00B03EC5" w:rsidP="00F730E2">
            <w:pPr>
              <w:jc w:val="both"/>
            </w:pPr>
            <w:r>
              <w:t>0</w:t>
            </w:r>
            <w:r w:rsidR="00F730E2">
              <w:t>1 cuaderno</w:t>
            </w:r>
            <w:r w:rsidRPr="00B03EC5">
              <w:t xml:space="preserve"> </w:t>
            </w:r>
            <w:r w:rsidR="00F730E2">
              <w:t>cuadriculado 100 hojas.</w:t>
            </w:r>
          </w:p>
        </w:tc>
        <w:tc>
          <w:tcPr>
            <w:tcW w:w="878" w:type="dxa"/>
          </w:tcPr>
          <w:p w:rsidR="00B03EC5" w:rsidRDefault="00B03EC5" w:rsidP="00E44FC9">
            <w:pPr>
              <w:jc w:val="right"/>
              <w:rPr>
                <w:sz w:val="24"/>
                <w:szCs w:val="24"/>
              </w:rPr>
            </w:pPr>
          </w:p>
        </w:tc>
      </w:tr>
    </w:tbl>
    <w:p w:rsidR="00716151" w:rsidRDefault="00716151" w:rsidP="00BA35F9">
      <w:pPr>
        <w:spacing w:after="0"/>
        <w:jc w:val="both"/>
        <w:rPr>
          <w:sz w:val="24"/>
          <w:szCs w:val="24"/>
        </w:rPr>
      </w:pPr>
    </w:p>
    <w:tbl>
      <w:tblPr>
        <w:tblStyle w:val="Tablaconcuadrcula"/>
        <w:tblW w:w="0" w:type="auto"/>
        <w:tblLook w:val="04A0" w:firstRow="1" w:lastRow="0" w:firstColumn="1" w:lastColumn="0" w:noHBand="0" w:noVBand="1"/>
      </w:tblPr>
      <w:tblGrid>
        <w:gridCol w:w="2492"/>
        <w:gridCol w:w="7117"/>
        <w:gridCol w:w="848"/>
      </w:tblGrid>
      <w:tr w:rsidR="00B03EC5" w:rsidTr="00490DB3">
        <w:tc>
          <w:tcPr>
            <w:tcW w:w="2492" w:type="dxa"/>
          </w:tcPr>
          <w:p w:rsidR="0031698A" w:rsidRPr="00BE1F7B" w:rsidRDefault="0031698A" w:rsidP="0031698A">
            <w:pPr>
              <w:jc w:val="both"/>
              <w:rPr>
                <w:b/>
              </w:rPr>
            </w:pPr>
            <w:r w:rsidRPr="00BE1F7B">
              <w:rPr>
                <w:b/>
              </w:rPr>
              <w:t>Educación Física</w:t>
            </w:r>
          </w:p>
          <w:p w:rsidR="00B03EC5" w:rsidRDefault="00B03EC5" w:rsidP="0031698A">
            <w:pPr>
              <w:jc w:val="both"/>
              <w:rPr>
                <w:sz w:val="24"/>
                <w:szCs w:val="24"/>
              </w:rPr>
            </w:pPr>
          </w:p>
        </w:tc>
        <w:tc>
          <w:tcPr>
            <w:tcW w:w="7117" w:type="dxa"/>
          </w:tcPr>
          <w:p w:rsidR="0031698A" w:rsidRDefault="0031698A" w:rsidP="0031698A">
            <w:pPr>
              <w:jc w:val="both"/>
            </w:pPr>
            <w:r>
              <w:t>Uniforme Oficial del Colegio</w:t>
            </w:r>
            <w:r w:rsidR="00F730E2">
              <w:t>.</w:t>
            </w:r>
          </w:p>
          <w:p w:rsidR="0031698A" w:rsidRDefault="0031698A" w:rsidP="0031698A">
            <w:pPr>
              <w:jc w:val="both"/>
            </w:pPr>
            <w:r>
              <w:t>Buzo institucional del Liceo Mixto.</w:t>
            </w:r>
          </w:p>
          <w:p w:rsidR="0031698A" w:rsidRDefault="0031698A" w:rsidP="0031698A">
            <w:pPr>
              <w:jc w:val="both"/>
            </w:pPr>
            <w:r>
              <w:t>Short azul del colegio.</w:t>
            </w:r>
          </w:p>
          <w:p w:rsidR="0031698A" w:rsidRDefault="0031698A" w:rsidP="0031698A">
            <w:pPr>
              <w:jc w:val="both"/>
            </w:pPr>
            <w:r>
              <w:t>Polera blanca.</w:t>
            </w:r>
          </w:p>
          <w:p w:rsidR="0031698A" w:rsidRDefault="0031698A" w:rsidP="0031698A">
            <w:pPr>
              <w:jc w:val="both"/>
            </w:pPr>
            <w:r>
              <w:t xml:space="preserve">Calzas rojas.  </w:t>
            </w:r>
          </w:p>
          <w:p w:rsidR="00B03EC5" w:rsidRPr="0031698A" w:rsidRDefault="0031698A" w:rsidP="0031698A">
            <w:pPr>
              <w:jc w:val="both"/>
            </w:pPr>
            <w:r>
              <w:t xml:space="preserve">Útiles de Aseo (toalla, jabón, peineta, colonia, sandalias de baño, desodorante en barra, ropa interior </w:t>
            </w:r>
            <w:r w:rsidR="00A44858">
              <w:t>de cambio, incluyendo calcetas). Bloqueador solar.</w:t>
            </w:r>
          </w:p>
        </w:tc>
        <w:tc>
          <w:tcPr>
            <w:tcW w:w="848" w:type="dxa"/>
          </w:tcPr>
          <w:p w:rsidR="00B03EC5" w:rsidRDefault="00B03EC5" w:rsidP="0031698A">
            <w:pPr>
              <w:jc w:val="both"/>
              <w:rPr>
                <w:sz w:val="24"/>
                <w:szCs w:val="24"/>
              </w:rPr>
            </w:pPr>
          </w:p>
        </w:tc>
      </w:tr>
      <w:tr w:rsidR="0031698A" w:rsidTr="00490DB3">
        <w:tc>
          <w:tcPr>
            <w:tcW w:w="2492" w:type="dxa"/>
          </w:tcPr>
          <w:p w:rsidR="0031698A" w:rsidRPr="0031698A" w:rsidRDefault="0031698A" w:rsidP="0031698A">
            <w:pPr>
              <w:jc w:val="both"/>
              <w:rPr>
                <w:b/>
              </w:rPr>
            </w:pPr>
            <w:r w:rsidRPr="0031698A">
              <w:rPr>
                <w:b/>
              </w:rPr>
              <w:t>Materiales del estuche</w:t>
            </w:r>
          </w:p>
        </w:tc>
        <w:tc>
          <w:tcPr>
            <w:tcW w:w="7117" w:type="dxa"/>
          </w:tcPr>
          <w:p w:rsidR="0031698A" w:rsidRDefault="0031698A" w:rsidP="00A44858">
            <w:pPr>
              <w:jc w:val="both"/>
            </w:pPr>
            <w:r>
              <w:t xml:space="preserve">Lápiz grafito, goma de borrar, lápiz bicolor, lápiz pasta negro, rojo y azul, Sacapuntas  </w:t>
            </w:r>
            <w:r w:rsidRPr="00852264">
              <w:rPr>
                <w:b/>
              </w:rPr>
              <w:t>con depósito,</w:t>
            </w:r>
            <w:r>
              <w:t xml:space="preserve">  corrector,  tij</w:t>
            </w:r>
            <w:r w:rsidR="001C554F">
              <w:t>eras, pegamento en barra grande, pendrive</w:t>
            </w:r>
            <w:r w:rsidR="0050135C">
              <w:t>, cinta engomada, cinta transparente.</w:t>
            </w:r>
          </w:p>
        </w:tc>
        <w:tc>
          <w:tcPr>
            <w:tcW w:w="848" w:type="dxa"/>
          </w:tcPr>
          <w:p w:rsidR="0031698A" w:rsidRDefault="0031698A" w:rsidP="0031698A">
            <w:pPr>
              <w:jc w:val="both"/>
              <w:rPr>
                <w:sz w:val="24"/>
                <w:szCs w:val="24"/>
              </w:rPr>
            </w:pPr>
          </w:p>
        </w:tc>
      </w:tr>
      <w:tr w:rsidR="0031698A" w:rsidTr="00490DB3">
        <w:tblPrEx>
          <w:tblCellMar>
            <w:left w:w="70" w:type="dxa"/>
            <w:right w:w="70" w:type="dxa"/>
          </w:tblCellMar>
          <w:tblLook w:val="0000" w:firstRow="0" w:lastRow="0" w:firstColumn="0" w:lastColumn="0" w:noHBand="0" w:noVBand="0"/>
        </w:tblPrEx>
        <w:trPr>
          <w:trHeight w:val="630"/>
        </w:trPr>
        <w:tc>
          <w:tcPr>
            <w:tcW w:w="10457" w:type="dxa"/>
            <w:gridSpan w:val="3"/>
          </w:tcPr>
          <w:p w:rsidR="00490DB3" w:rsidRDefault="00490DB3" w:rsidP="0031698A">
            <w:pPr>
              <w:jc w:val="both"/>
              <w:rPr>
                <w:b/>
              </w:rPr>
            </w:pPr>
          </w:p>
          <w:p w:rsidR="00490DB3" w:rsidRDefault="00490DB3" w:rsidP="0031698A">
            <w:pPr>
              <w:jc w:val="both"/>
              <w:rPr>
                <w:b/>
              </w:rPr>
            </w:pPr>
          </w:p>
          <w:p w:rsidR="00490DB3" w:rsidRDefault="00490DB3" w:rsidP="0031698A">
            <w:pPr>
              <w:jc w:val="both"/>
              <w:rPr>
                <w:b/>
              </w:rPr>
            </w:pPr>
          </w:p>
          <w:p w:rsidR="0031698A" w:rsidRPr="00BE1F7B" w:rsidRDefault="0031698A" w:rsidP="0031698A">
            <w:pPr>
              <w:jc w:val="both"/>
              <w:rPr>
                <w:b/>
              </w:rPr>
            </w:pPr>
            <w:r w:rsidRPr="00BE1F7B">
              <w:rPr>
                <w:b/>
              </w:rPr>
              <w:lastRenderedPageBreak/>
              <w:t>OBSERVACIONES</w:t>
            </w:r>
          </w:p>
          <w:p w:rsidR="0031698A" w:rsidRDefault="0031698A" w:rsidP="0031698A">
            <w:pPr>
              <w:jc w:val="both"/>
            </w:pPr>
            <w:r>
              <w:t>* Todos los útiles  escolares  deben venir marcados claramente con el nombre del alumno.</w:t>
            </w:r>
          </w:p>
          <w:p w:rsidR="0031698A" w:rsidRDefault="0031698A" w:rsidP="0031698A">
            <w:pPr>
              <w:jc w:val="both"/>
            </w:pPr>
            <w:r>
              <w:t xml:space="preserve">* El Uniforme del Colegio, el equipo de gimnasia y el delantal/cotona de trabajo deben estar </w:t>
            </w:r>
            <w:r w:rsidRPr="00D52F8F">
              <w:t>marcados claramente.</w:t>
            </w:r>
          </w:p>
          <w:p w:rsidR="0031698A" w:rsidRPr="00565AA4" w:rsidRDefault="0031698A" w:rsidP="0031698A">
            <w:pPr>
              <w:jc w:val="both"/>
            </w:pPr>
            <w:r>
              <w:t>*</w:t>
            </w:r>
            <w:r w:rsidRPr="00565AA4">
              <w:t>Varones: pelo corto, tipo escolar</w:t>
            </w:r>
          </w:p>
          <w:p w:rsidR="0031698A" w:rsidRDefault="0031698A" w:rsidP="0031698A">
            <w:pPr>
              <w:jc w:val="both"/>
            </w:pPr>
            <w:r>
              <w:t>*Damas: pelo tomado</w:t>
            </w:r>
            <w:r w:rsidRPr="00565AA4">
              <w:t xml:space="preserve"> / cintillo</w:t>
            </w:r>
          </w:p>
          <w:p w:rsidR="009342AC" w:rsidRPr="00565AA4" w:rsidRDefault="009342AC" w:rsidP="0031698A">
            <w:pPr>
              <w:jc w:val="both"/>
            </w:pPr>
            <w:r>
              <w:t>* Uniforme: El uso del uniforme, corresponde al estipulado</w:t>
            </w:r>
            <w:r w:rsidRPr="009342AC">
              <w:t xml:space="preserve"> en </w:t>
            </w:r>
            <w:r>
              <w:t>el Reglamento Interno del establecimiento</w:t>
            </w:r>
            <w:r w:rsidRPr="009342AC">
              <w:t>, no obstante</w:t>
            </w:r>
            <w:r>
              <w:t>,</w:t>
            </w:r>
            <w:r w:rsidRPr="009342AC">
              <w:t xml:space="preserve"> dada la situación de pandemia se evaluará este punto en forma corporativa</w:t>
            </w:r>
            <w:r>
              <w:t xml:space="preserve"> e informaremos oportunamente</w:t>
            </w:r>
            <w:r w:rsidRPr="009342AC">
              <w:t>.</w:t>
            </w:r>
            <w:r>
              <w:t xml:space="preserve"> </w:t>
            </w:r>
          </w:p>
          <w:p w:rsidR="0031698A" w:rsidRDefault="004D5F11" w:rsidP="0031698A">
            <w:pPr>
              <w:jc w:val="both"/>
              <w:rPr>
                <w:b/>
                <w:sz w:val="32"/>
                <w:szCs w:val="32"/>
              </w:rPr>
            </w:pPr>
            <w:r w:rsidRPr="004D5F11">
              <w:rPr>
                <w:b/>
                <w:sz w:val="32"/>
                <w:szCs w:val="32"/>
              </w:rPr>
              <w:t xml:space="preserve">Nota: </w:t>
            </w:r>
            <w:r w:rsidR="00A44858" w:rsidRPr="00A44858">
              <w:rPr>
                <w:sz w:val="32"/>
                <w:szCs w:val="32"/>
              </w:rPr>
              <w:t>E</w:t>
            </w:r>
            <w:r w:rsidRPr="00A44858">
              <w:rPr>
                <w:sz w:val="32"/>
                <w:szCs w:val="32"/>
              </w:rPr>
              <w:t xml:space="preserve">l uso de la </w:t>
            </w:r>
            <w:r w:rsidR="00A44858" w:rsidRPr="00A44858">
              <w:rPr>
                <w:sz w:val="32"/>
                <w:szCs w:val="32"/>
              </w:rPr>
              <w:t>cotona café</w:t>
            </w:r>
            <w:r w:rsidRPr="00A44858">
              <w:rPr>
                <w:sz w:val="32"/>
                <w:szCs w:val="32"/>
              </w:rPr>
              <w:t xml:space="preserve"> y delantal rosado es de carácter obligatorio.</w:t>
            </w:r>
          </w:p>
          <w:p w:rsidR="00A44858" w:rsidRPr="004D5F11" w:rsidRDefault="00A44858" w:rsidP="00A44858">
            <w:pPr>
              <w:jc w:val="both"/>
              <w:rPr>
                <w:b/>
                <w:sz w:val="32"/>
                <w:szCs w:val="32"/>
              </w:rPr>
            </w:pPr>
            <w:r>
              <w:rPr>
                <w:b/>
                <w:sz w:val="32"/>
                <w:szCs w:val="32"/>
              </w:rPr>
              <w:t xml:space="preserve">Importante: </w:t>
            </w:r>
            <w:r w:rsidRPr="00A44858">
              <w:rPr>
                <w:sz w:val="24"/>
                <w:szCs w:val="24"/>
              </w:rPr>
              <w:t>Se sugiere como medida de protección person</w:t>
            </w:r>
            <w:r>
              <w:rPr>
                <w:sz w:val="24"/>
                <w:szCs w:val="24"/>
              </w:rPr>
              <w:t>al que cada estudiante mantenga</w:t>
            </w:r>
            <w:r w:rsidRPr="00A44858">
              <w:rPr>
                <w:sz w:val="24"/>
                <w:szCs w:val="24"/>
              </w:rPr>
              <w:t xml:space="preserve"> en</w:t>
            </w:r>
            <w:r w:rsidR="00490DB3">
              <w:rPr>
                <w:sz w:val="24"/>
                <w:szCs w:val="24"/>
              </w:rPr>
              <w:t xml:space="preserve"> su </w:t>
            </w:r>
            <w:bookmarkStart w:id="0" w:name="_GoBack"/>
            <w:bookmarkEnd w:id="0"/>
            <w:r w:rsidRPr="00A44858">
              <w:rPr>
                <w:sz w:val="24"/>
                <w:szCs w:val="24"/>
              </w:rPr>
              <w:t xml:space="preserve"> mochila alcohol gel, mascarilla (obligatoria), escudo facial (optativo), papel higiénico.</w:t>
            </w:r>
          </w:p>
        </w:tc>
      </w:tr>
    </w:tbl>
    <w:p w:rsidR="007520D9" w:rsidRDefault="007520D9" w:rsidP="00BA35F9">
      <w:pPr>
        <w:spacing w:after="0"/>
        <w:jc w:val="both"/>
        <w:rPr>
          <w:b/>
        </w:rPr>
      </w:pPr>
    </w:p>
    <w:p w:rsidR="00D52F8F" w:rsidRPr="00A74504" w:rsidRDefault="00055D7E" w:rsidP="00A74504">
      <w:pPr>
        <w:jc w:val="center"/>
        <w:rPr>
          <w:b/>
          <w:u w:val="single"/>
        </w:rPr>
      </w:pPr>
      <w:r w:rsidRPr="00A74504">
        <w:rPr>
          <w:b/>
          <w:u w:val="single"/>
        </w:rPr>
        <w:t>PLAN LECTOR</w:t>
      </w:r>
      <w:r w:rsidR="0050135C">
        <w:rPr>
          <w:b/>
          <w:u w:val="single"/>
        </w:rPr>
        <w:t xml:space="preserve"> AÑO 202</w:t>
      </w:r>
      <w:r w:rsidR="00A44858">
        <w:rPr>
          <w:b/>
          <w:u w:val="single"/>
        </w:rPr>
        <w:t>1</w:t>
      </w:r>
    </w:p>
    <w:tbl>
      <w:tblPr>
        <w:tblStyle w:val="Tablaconcuadrcula"/>
        <w:tblW w:w="0" w:type="auto"/>
        <w:tblLook w:val="04A0" w:firstRow="1" w:lastRow="0" w:firstColumn="1" w:lastColumn="0" w:noHBand="0" w:noVBand="1"/>
      </w:tblPr>
      <w:tblGrid>
        <w:gridCol w:w="2913"/>
        <w:gridCol w:w="2907"/>
        <w:gridCol w:w="4637"/>
      </w:tblGrid>
      <w:tr w:rsidR="003A5A06" w:rsidTr="00055D7E">
        <w:tc>
          <w:tcPr>
            <w:tcW w:w="2943" w:type="dxa"/>
          </w:tcPr>
          <w:p w:rsidR="003A5A06" w:rsidRPr="003A5A06" w:rsidRDefault="003A5A06" w:rsidP="003A5A06">
            <w:pPr>
              <w:jc w:val="center"/>
              <w:rPr>
                <w:b/>
                <w:i/>
              </w:rPr>
            </w:pPr>
            <w:r w:rsidRPr="003A5A06">
              <w:rPr>
                <w:b/>
                <w:i/>
              </w:rPr>
              <w:t>Titulo</w:t>
            </w:r>
          </w:p>
        </w:tc>
        <w:tc>
          <w:tcPr>
            <w:tcW w:w="2943" w:type="dxa"/>
          </w:tcPr>
          <w:p w:rsidR="003A5A06" w:rsidRPr="003A5A06" w:rsidRDefault="003A5A06" w:rsidP="003A5A06">
            <w:pPr>
              <w:jc w:val="center"/>
              <w:rPr>
                <w:b/>
                <w:i/>
              </w:rPr>
            </w:pPr>
            <w:r w:rsidRPr="003A5A06">
              <w:rPr>
                <w:b/>
                <w:i/>
              </w:rPr>
              <w:t>Autor</w:t>
            </w:r>
          </w:p>
        </w:tc>
        <w:tc>
          <w:tcPr>
            <w:tcW w:w="4712" w:type="dxa"/>
          </w:tcPr>
          <w:p w:rsidR="003A5A06" w:rsidRPr="007520D9" w:rsidRDefault="003A5A06" w:rsidP="003A5A06">
            <w:pPr>
              <w:jc w:val="center"/>
              <w:rPr>
                <w:b/>
              </w:rPr>
            </w:pPr>
            <w:r w:rsidRPr="007520D9">
              <w:rPr>
                <w:b/>
              </w:rPr>
              <w:t>Mes de Evaluación</w:t>
            </w:r>
          </w:p>
        </w:tc>
      </w:tr>
      <w:tr w:rsidR="003A5A06" w:rsidTr="00055D7E">
        <w:tc>
          <w:tcPr>
            <w:tcW w:w="2943" w:type="dxa"/>
          </w:tcPr>
          <w:p w:rsidR="003A5A06" w:rsidRPr="007520D9" w:rsidRDefault="003A5A06" w:rsidP="00BA35F9">
            <w:pPr>
              <w:jc w:val="both"/>
              <w:rPr>
                <w:b/>
              </w:rPr>
            </w:pPr>
            <w:r w:rsidRPr="007520D9">
              <w:rPr>
                <w:b/>
              </w:rPr>
              <w:t>El diario de Ana Frank</w:t>
            </w:r>
          </w:p>
        </w:tc>
        <w:tc>
          <w:tcPr>
            <w:tcW w:w="2943" w:type="dxa"/>
          </w:tcPr>
          <w:p w:rsidR="003A5A06" w:rsidRPr="007520D9" w:rsidRDefault="003A5A06" w:rsidP="00BA35F9">
            <w:pPr>
              <w:jc w:val="both"/>
              <w:rPr>
                <w:b/>
              </w:rPr>
            </w:pPr>
            <w:r w:rsidRPr="007520D9">
              <w:rPr>
                <w:b/>
              </w:rPr>
              <w:t>Anónimo</w:t>
            </w:r>
          </w:p>
        </w:tc>
        <w:tc>
          <w:tcPr>
            <w:tcW w:w="4712" w:type="dxa"/>
          </w:tcPr>
          <w:p w:rsidR="003A5A06" w:rsidRPr="007520D9" w:rsidRDefault="003A5A06" w:rsidP="00BA35F9">
            <w:pPr>
              <w:jc w:val="both"/>
              <w:rPr>
                <w:b/>
              </w:rPr>
            </w:pPr>
            <w:r w:rsidRPr="007520D9">
              <w:rPr>
                <w:b/>
              </w:rPr>
              <w:t>Segunda semana de Marzo</w:t>
            </w:r>
          </w:p>
        </w:tc>
      </w:tr>
      <w:tr w:rsidR="003A5A06" w:rsidTr="00055D7E">
        <w:tc>
          <w:tcPr>
            <w:tcW w:w="2943" w:type="dxa"/>
          </w:tcPr>
          <w:p w:rsidR="003A5A06" w:rsidRPr="007520D9" w:rsidRDefault="00B335EF" w:rsidP="00BA35F9">
            <w:pPr>
              <w:jc w:val="both"/>
              <w:rPr>
                <w:b/>
              </w:rPr>
            </w:pPr>
            <w:r>
              <w:rPr>
                <w:b/>
              </w:rPr>
              <w:t>Las chicas del alambre</w:t>
            </w:r>
          </w:p>
        </w:tc>
        <w:tc>
          <w:tcPr>
            <w:tcW w:w="2943" w:type="dxa"/>
          </w:tcPr>
          <w:p w:rsidR="003A5A06" w:rsidRPr="007520D9" w:rsidRDefault="00B335EF" w:rsidP="00BA35F9">
            <w:pPr>
              <w:jc w:val="both"/>
              <w:rPr>
                <w:b/>
              </w:rPr>
            </w:pPr>
            <w:r>
              <w:rPr>
                <w:b/>
              </w:rPr>
              <w:t>Sara Bertrand</w:t>
            </w:r>
          </w:p>
        </w:tc>
        <w:tc>
          <w:tcPr>
            <w:tcW w:w="4712" w:type="dxa"/>
          </w:tcPr>
          <w:p w:rsidR="003A5A06" w:rsidRPr="007520D9" w:rsidRDefault="003A5A06" w:rsidP="00BA35F9">
            <w:pPr>
              <w:jc w:val="both"/>
              <w:rPr>
                <w:b/>
              </w:rPr>
            </w:pPr>
            <w:r w:rsidRPr="007520D9">
              <w:rPr>
                <w:b/>
              </w:rPr>
              <w:t>Segunda semana de Abril</w:t>
            </w:r>
          </w:p>
        </w:tc>
      </w:tr>
      <w:tr w:rsidR="003A5A06" w:rsidTr="00055D7E">
        <w:tc>
          <w:tcPr>
            <w:tcW w:w="2943" w:type="dxa"/>
          </w:tcPr>
          <w:p w:rsidR="003A5A06" w:rsidRPr="007520D9" w:rsidRDefault="00B335EF" w:rsidP="00BA35F9">
            <w:pPr>
              <w:jc w:val="both"/>
              <w:rPr>
                <w:b/>
              </w:rPr>
            </w:pPr>
            <w:r w:rsidRPr="007520D9">
              <w:rPr>
                <w:b/>
              </w:rPr>
              <w:t>Pregúntale a Alicia</w:t>
            </w:r>
          </w:p>
        </w:tc>
        <w:tc>
          <w:tcPr>
            <w:tcW w:w="2943" w:type="dxa"/>
          </w:tcPr>
          <w:p w:rsidR="003A5A06" w:rsidRPr="007520D9" w:rsidRDefault="00B335EF" w:rsidP="00BA35F9">
            <w:pPr>
              <w:jc w:val="both"/>
              <w:rPr>
                <w:b/>
              </w:rPr>
            </w:pPr>
            <w:r>
              <w:rPr>
                <w:b/>
              </w:rPr>
              <w:t>Anónimo</w:t>
            </w:r>
          </w:p>
        </w:tc>
        <w:tc>
          <w:tcPr>
            <w:tcW w:w="4712" w:type="dxa"/>
          </w:tcPr>
          <w:p w:rsidR="003A5A06" w:rsidRPr="007520D9" w:rsidRDefault="003A5A06" w:rsidP="00BA35F9">
            <w:pPr>
              <w:jc w:val="both"/>
              <w:rPr>
                <w:b/>
              </w:rPr>
            </w:pPr>
            <w:r w:rsidRPr="007520D9">
              <w:rPr>
                <w:b/>
              </w:rPr>
              <w:t>Segunda semana de Mayo</w:t>
            </w:r>
          </w:p>
        </w:tc>
      </w:tr>
      <w:tr w:rsidR="003A5A06" w:rsidTr="00055D7E">
        <w:tc>
          <w:tcPr>
            <w:tcW w:w="2943" w:type="dxa"/>
          </w:tcPr>
          <w:p w:rsidR="003A5A06" w:rsidRPr="007520D9" w:rsidRDefault="00B335EF" w:rsidP="00BA35F9">
            <w:pPr>
              <w:jc w:val="both"/>
              <w:rPr>
                <w:b/>
              </w:rPr>
            </w:pPr>
            <w:r>
              <w:rPr>
                <w:b/>
              </w:rPr>
              <w:t>Los juegos del hambre</w:t>
            </w:r>
          </w:p>
        </w:tc>
        <w:tc>
          <w:tcPr>
            <w:tcW w:w="2943" w:type="dxa"/>
          </w:tcPr>
          <w:p w:rsidR="003A5A06" w:rsidRPr="007520D9" w:rsidRDefault="00B335EF" w:rsidP="00BA35F9">
            <w:pPr>
              <w:jc w:val="both"/>
              <w:rPr>
                <w:b/>
              </w:rPr>
            </w:pPr>
            <w:r>
              <w:rPr>
                <w:b/>
              </w:rPr>
              <w:t>Suzanne Collins</w:t>
            </w:r>
          </w:p>
        </w:tc>
        <w:tc>
          <w:tcPr>
            <w:tcW w:w="4712" w:type="dxa"/>
          </w:tcPr>
          <w:p w:rsidR="003A5A06" w:rsidRPr="007520D9" w:rsidRDefault="003A5A06" w:rsidP="00BA35F9">
            <w:pPr>
              <w:jc w:val="both"/>
              <w:rPr>
                <w:b/>
              </w:rPr>
            </w:pPr>
            <w:r w:rsidRPr="007520D9">
              <w:rPr>
                <w:b/>
              </w:rPr>
              <w:t>Segunda semana de Junio</w:t>
            </w:r>
          </w:p>
        </w:tc>
      </w:tr>
      <w:tr w:rsidR="003A5A06" w:rsidTr="00055D7E">
        <w:tc>
          <w:tcPr>
            <w:tcW w:w="2943" w:type="dxa"/>
          </w:tcPr>
          <w:p w:rsidR="003A5A06" w:rsidRPr="007520D9" w:rsidRDefault="00B335EF" w:rsidP="00BA35F9">
            <w:pPr>
              <w:jc w:val="both"/>
              <w:rPr>
                <w:b/>
              </w:rPr>
            </w:pPr>
            <w:r>
              <w:rPr>
                <w:b/>
              </w:rPr>
              <w:t>Narraciones extraordinarias</w:t>
            </w:r>
          </w:p>
        </w:tc>
        <w:tc>
          <w:tcPr>
            <w:tcW w:w="2943" w:type="dxa"/>
          </w:tcPr>
          <w:p w:rsidR="003A5A06" w:rsidRPr="007520D9" w:rsidRDefault="00B335EF" w:rsidP="00BA35F9">
            <w:pPr>
              <w:jc w:val="both"/>
              <w:rPr>
                <w:b/>
              </w:rPr>
            </w:pPr>
            <w:r>
              <w:rPr>
                <w:b/>
              </w:rPr>
              <w:t>Edgar Allan Poe</w:t>
            </w:r>
          </w:p>
        </w:tc>
        <w:tc>
          <w:tcPr>
            <w:tcW w:w="4712" w:type="dxa"/>
          </w:tcPr>
          <w:p w:rsidR="003A5A06" w:rsidRPr="007520D9" w:rsidRDefault="001C554F" w:rsidP="00BA35F9">
            <w:pPr>
              <w:jc w:val="both"/>
              <w:rPr>
                <w:b/>
              </w:rPr>
            </w:pPr>
            <w:r>
              <w:rPr>
                <w:b/>
              </w:rPr>
              <w:t>Segunda semana de Agosto</w:t>
            </w:r>
          </w:p>
        </w:tc>
      </w:tr>
      <w:tr w:rsidR="003A5A06" w:rsidTr="00055D7E">
        <w:tc>
          <w:tcPr>
            <w:tcW w:w="2943" w:type="dxa"/>
          </w:tcPr>
          <w:p w:rsidR="003A5A06" w:rsidRPr="007520D9" w:rsidRDefault="00B335EF" w:rsidP="00BA35F9">
            <w:pPr>
              <w:jc w:val="both"/>
              <w:rPr>
                <w:b/>
              </w:rPr>
            </w:pPr>
            <w:r>
              <w:rPr>
                <w:b/>
              </w:rPr>
              <w:t>Mi planta naranja lima</w:t>
            </w:r>
          </w:p>
        </w:tc>
        <w:tc>
          <w:tcPr>
            <w:tcW w:w="2943" w:type="dxa"/>
          </w:tcPr>
          <w:p w:rsidR="003A5A06" w:rsidRPr="007520D9" w:rsidRDefault="00B335EF" w:rsidP="00BA35F9">
            <w:pPr>
              <w:jc w:val="both"/>
              <w:rPr>
                <w:b/>
              </w:rPr>
            </w:pPr>
            <w:r>
              <w:rPr>
                <w:b/>
              </w:rPr>
              <w:t>José Mauro de Vasconcelos</w:t>
            </w:r>
          </w:p>
        </w:tc>
        <w:tc>
          <w:tcPr>
            <w:tcW w:w="4712" w:type="dxa"/>
          </w:tcPr>
          <w:p w:rsidR="003A5A06" w:rsidRPr="007520D9" w:rsidRDefault="001C554F" w:rsidP="00BA35F9">
            <w:pPr>
              <w:jc w:val="both"/>
              <w:rPr>
                <w:b/>
              </w:rPr>
            </w:pPr>
            <w:r>
              <w:rPr>
                <w:b/>
              </w:rPr>
              <w:t>Segunda semana de Septiembre</w:t>
            </w:r>
          </w:p>
        </w:tc>
      </w:tr>
      <w:tr w:rsidR="003A5A06" w:rsidTr="00055D7E">
        <w:tc>
          <w:tcPr>
            <w:tcW w:w="2943" w:type="dxa"/>
          </w:tcPr>
          <w:p w:rsidR="003A5A06" w:rsidRPr="007520D9" w:rsidRDefault="00B335EF" w:rsidP="00BA35F9">
            <w:pPr>
              <w:jc w:val="both"/>
              <w:rPr>
                <w:b/>
              </w:rPr>
            </w:pPr>
            <w:r>
              <w:rPr>
                <w:b/>
              </w:rPr>
              <w:t>El médico a palos</w:t>
            </w:r>
          </w:p>
        </w:tc>
        <w:tc>
          <w:tcPr>
            <w:tcW w:w="2943" w:type="dxa"/>
          </w:tcPr>
          <w:p w:rsidR="003A5A06" w:rsidRPr="007520D9" w:rsidRDefault="00B335EF" w:rsidP="00BA35F9">
            <w:pPr>
              <w:jc w:val="both"/>
              <w:rPr>
                <w:b/>
              </w:rPr>
            </w:pPr>
            <w:r>
              <w:rPr>
                <w:b/>
              </w:rPr>
              <w:t>Moliere</w:t>
            </w:r>
          </w:p>
        </w:tc>
        <w:tc>
          <w:tcPr>
            <w:tcW w:w="4712" w:type="dxa"/>
          </w:tcPr>
          <w:p w:rsidR="003A5A06" w:rsidRPr="007520D9" w:rsidRDefault="003A5A06" w:rsidP="00BA35F9">
            <w:pPr>
              <w:jc w:val="both"/>
              <w:rPr>
                <w:b/>
              </w:rPr>
            </w:pPr>
            <w:r w:rsidRPr="007520D9">
              <w:rPr>
                <w:b/>
              </w:rPr>
              <w:t xml:space="preserve">Segunda semana </w:t>
            </w:r>
            <w:r w:rsidR="001C554F">
              <w:rPr>
                <w:b/>
              </w:rPr>
              <w:t>de Octubre</w:t>
            </w:r>
          </w:p>
        </w:tc>
      </w:tr>
      <w:tr w:rsidR="003A5A06" w:rsidTr="00055D7E">
        <w:tc>
          <w:tcPr>
            <w:tcW w:w="2943" w:type="dxa"/>
          </w:tcPr>
          <w:p w:rsidR="003A5A06" w:rsidRPr="007520D9" w:rsidRDefault="003A5A06" w:rsidP="00BA35F9">
            <w:pPr>
              <w:jc w:val="both"/>
              <w:rPr>
                <w:b/>
              </w:rPr>
            </w:pPr>
            <w:r w:rsidRPr="007520D9">
              <w:rPr>
                <w:b/>
              </w:rPr>
              <w:t xml:space="preserve">Rebeldes </w:t>
            </w:r>
          </w:p>
          <w:p w:rsidR="00A74504" w:rsidRPr="007520D9" w:rsidRDefault="00A74504" w:rsidP="00A74504">
            <w:pPr>
              <w:jc w:val="both"/>
              <w:rPr>
                <w:rFonts w:eastAsia="Times New Roman" w:cstheme="minorHAnsi"/>
                <w:b/>
                <w:sz w:val="24"/>
                <w:szCs w:val="24"/>
                <w:lang w:eastAsia="es-CL"/>
              </w:rPr>
            </w:pPr>
            <w:r w:rsidRPr="007520D9">
              <w:rPr>
                <w:rFonts w:eastAsia="Times New Roman" w:cstheme="minorHAnsi"/>
                <w:b/>
                <w:sz w:val="24"/>
                <w:szCs w:val="24"/>
                <w:lang w:eastAsia="es-CL"/>
              </w:rPr>
              <w:t>El viejo que leía novelas de amor</w:t>
            </w:r>
          </w:p>
          <w:p w:rsidR="00A74504" w:rsidRPr="007520D9" w:rsidRDefault="00A74504" w:rsidP="00A74504">
            <w:pPr>
              <w:jc w:val="both"/>
              <w:rPr>
                <w:rFonts w:eastAsia="Times New Roman" w:cstheme="minorHAnsi"/>
                <w:b/>
                <w:sz w:val="24"/>
                <w:szCs w:val="24"/>
                <w:lang w:eastAsia="es-CL"/>
              </w:rPr>
            </w:pPr>
            <w:r w:rsidRPr="007520D9">
              <w:rPr>
                <w:rFonts w:eastAsia="Times New Roman" w:cstheme="minorHAnsi"/>
                <w:b/>
                <w:sz w:val="24"/>
                <w:szCs w:val="24"/>
                <w:lang w:eastAsia="es-CL"/>
              </w:rPr>
              <w:t xml:space="preserve">El extraño caso del Dr. </w:t>
            </w:r>
            <w:proofErr w:type="spellStart"/>
            <w:r w:rsidRPr="007520D9">
              <w:rPr>
                <w:rFonts w:eastAsia="Times New Roman" w:cstheme="minorHAnsi"/>
                <w:b/>
                <w:sz w:val="24"/>
                <w:szCs w:val="24"/>
                <w:lang w:eastAsia="es-CL"/>
              </w:rPr>
              <w:t>Jekill</w:t>
            </w:r>
            <w:proofErr w:type="spellEnd"/>
            <w:r w:rsidRPr="007520D9">
              <w:rPr>
                <w:rFonts w:eastAsia="Times New Roman" w:cstheme="minorHAnsi"/>
                <w:b/>
                <w:sz w:val="24"/>
                <w:szCs w:val="24"/>
                <w:lang w:eastAsia="es-CL"/>
              </w:rPr>
              <w:t xml:space="preserve"> y Mr. Hyde.</w:t>
            </w:r>
          </w:p>
          <w:p w:rsidR="00A74504" w:rsidRPr="007520D9" w:rsidRDefault="00A74504" w:rsidP="00BA35F9">
            <w:pPr>
              <w:jc w:val="both"/>
              <w:rPr>
                <w:b/>
              </w:rPr>
            </w:pPr>
          </w:p>
        </w:tc>
        <w:tc>
          <w:tcPr>
            <w:tcW w:w="2943" w:type="dxa"/>
          </w:tcPr>
          <w:p w:rsidR="003A5A06" w:rsidRPr="007520D9" w:rsidRDefault="003A5A06" w:rsidP="00BA35F9">
            <w:pPr>
              <w:jc w:val="both"/>
              <w:rPr>
                <w:b/>
              </w:rPr>
            </w:pPr>
            <w:proofErr w:type="spellStart"/>
            <w:r w:rsidRPr="007520D9">
              <w:rPr>
                <w:b/>
              </w:rPr>
              <w:t>Susan</w:t>
            </w:r>
            <w:proofErr w:type="spellEnd"/>
            <w:r w:rsidRPr="007520D9">
              <w:rPr>
                <w:b/>
              </w:rPr>
              <w:t xml:space="preserve"> </w:t>
            </w:r>
            <w:proofErr w:type="spellStart"/>
            <w:r w:rsidRPr="007520D9">
              <w:rPr>
                <w:b/>
              </w:rPr>
              <w:t>Elois</w:t>
            </w:r>
            <w:proofErr w:type="spellEnd"/>
          </w:p>
          <w:p w:rsidR="00A74504" w:rsidRPr="007520D9" w:rsidRDefault="00A74504" w:rsidP="00A74504">
            <w:pPr>
              <w:rPr>
                <w:rFonts w:eastAsia="Times New Roman" w:cstheme="minorHAnsi"/>
                <w:b/>
                <w:sz w:val="24"/>
                <w:szCs w:val="24"/>
                <w:lang w:eastAsia="es-CL"/>
              </w:rPr>
            </w:pPr>
            <w:r w:rsidRPr="007520D9">
              <w:rPr>
                <w:rFonts w:eastAsia="Times New Roman" w:cstheme="minorHAnsi"/>
                <w:b/>
                <w:sz w:val="24"/>
                <w:szCs w:val="24"/>
                <w:lang w:eastAsia="es-CL"/>
              </w:rPr>
              <w:t>Luis Sepúlveda</w:t>
            </w:r>
          </w:p>
          <w:p w:rsidR="00A74504" w:rsidRPr="007520D9" w:rsidRDefault="00A74504" w:rsidP="00A74504">
            <w:pPr>
              <w:jc w:val="center"/>
              <w:rPr>
                <w:rFonts w:eastAsia="Times New Roman" w:cstheme="minorHAnsi"/>
                <w:b/>
                <w:sz w:val="24"/>
                <w:szCs w:val="24"/>
                <w:lang w:eastAsia="es-CL"/>
              </w:rPr>
            </w:pPr>
          </w:p>
          <w:p w:rsidR="00A74504" w:rsidRPr="007520D9" w:rsidRDefault="00A74504" w:rsidP="00A74504">
            <w:pPr>
              <w:rPr>
                <w:rFonts w:eastAsia="Times New Roman" w:cstheme="minorHAnsi"/>
                <w:b/>
                <w:sz w:val="24"/>
                <w:szCs w:val="24"/>
                <w:lang w:eastAsia="es-CL"/>
              </w:rPr>
            </w:pPr>
            <w:r w:rsidRPr="007520D9">
              <w:rPr>
                <w:rFonts w:eastAsia="Times New Roman" w:cstheme="minorHAnsi"/>
                <w:b/>
                <w:sz w:val="24"/>
                <w:szCs w:val="24"/>
                <w:lang w:eastAsia="es-CL"/>
              </w:rPr>
              <w:t>Robert Stevenson</w:t>
            </w:r>
          </w:p>
          <w:p w:rsidR="00A74504" w:rsidRPr="007520D9" w:rsidRDefault="00A74504" w:rsidP="00BA35F9">
            <w:pPr>
              <w:jc w:val="both"/>
              <w:rPr>
                <w:b/>
              </w:rPr>
            </w:pPr>
          </w:p>
        </w:tc>
        <w:tc>
          <w:tcPr>
            <w:tcW w:w="4712" w:type="dxa"/>
          </w:tcPr>
          <w:p w:rsidR="003A5A06" w:rsidRDefault="003A5A06" w:rsidP="00BA35F9">
            <w:pPr>
              <w:jc w:val="both"/>
              <w:rPr>
                <w:b/>
              </w:rPr>
            </w:pPr>
            <w:r w:rsidRPr="007520D9">
              <w:rPr>
                <w:b/>
              </w:rPr>
              <w:t>Segunda semana de Noviembre</w:t>
            </w:r>
            <w:r w:rsidR="00A74504" w:rsidRPr="007520D9">
              <w:rPr>
                <w:b/>
              </w:rPr>
              <w:t xml:space="preserve"> (durante este mes, los alumnos podrán escoger uno de los tres libros que aquí se especifican).</w:t>
            </w:r>
          </w:p>
          <w:p w:rsidR="00A44858" w:rsidRDefault="00A44858" w:rsidP="00BA35F9">
            <w:pPr>
              <w:jc w:val="both"/>
              <w:rPr>
                <w:b/>
              </w:rPr>
            </w:pPr>
          </w:p>
          <w:p w:rsidR="00A44858" w:rsidRDefault="00A44858" w:rsidP="00BA35F9">
            <w:pPr>
              <w:jc w:val="both"/>
              <w:rPr>
                <w:b/>
              </w:rPr>
            </w:pPr>
          </w:p>
          <w:p w:rsidR="00A44858" w:rsidRDefault="00A44858" w:rsidP="00BA35F9">
            <w:pPr>
              <w:jc w:val="both"/>
              <w:rPr>
                <w:b/>
              </w:rPr>
            </w:pPr>
          </w:p>
          <w:p w:rsidR="00A44858" w:rsidRPr="007520D9" w:rsidRDefault="00A44858" w:rsidP="00BA35F9">
            <w:pPr>
              <w:jc w:val="both"/>
              <w:rPr>
                <w:b/>
              </w:rPr>
            </w:pPr>
            <w:r>
              <w:rPr>
                <w:b/>
              </w:rPr>
              <w:t xml:space="preserve">Nota: </w:t>
            </w:r>
            <w:r w:rsidRPr="00A44858">
              <w:rPr>
                <w:b/>
                <w:i/>
              </w:rPr>
              <w:t>En el mes de noviembre el alumno debe escoger un título del plan lector para realizar la lectura del mes y así rendir la evaluación.</w:t>
            </w:r>
          </w:p>
        </w:tc>
      </w:tr>
    </w:tbl>
    <w:p w:rsidR="00A44858" w:rsidRDefault="00A44858" w:rsidP="003A5A06">
      <w:pPr>
        <w:rPr>
          <w:b/>
          <w:u w:val="single"/>
        </w:rPr>
      </w:pPr>
    </w:p>
    <w:p w:rsidR="00D52F8F" w:rsidRPr="00901808" w:rsidRDefault="00A44858" w:rsidP="003A5A06">
      <w:r>
        <w:rPr>
          <w:b/>
          <w:u w:val="single"/>
        </w:rPr>
        <w:t>Importante</w:t>
      </w:r>
      <w:r w:rsidR="00901808">
        <w:rPr>
          <w:b/>
          <w:u w:val="single"/>
        </w:rPr>
        <w:t>:</w:t>
      </w:r>
      <w:r>
        <w:rPr>
          <w:b/>
          <w:u w:val="single"/>
        </w:rPr>
        <w:t xml:space="preserve"> </w:t>
      </w:r>
      <w:r w:rsidR="00901808">
        <w:t xml:space="preserve"> </w:t>
      </w:r>
      <w:r w:rsidRPr="00A44858">
        <w:rPr>
          <w:b/>
          <w:i/>
        </w:rPr>
        <w:t xml:space="preserve">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w:t>
      </w:r>
      <w:proofErr w:type="spellStart"/>
      <w:r w:rsidRPr="00A44858">
        <w:rPr>
          <w:b/>
          <w:i/>
        </w:rPr>
        <w:t>utlizados</w:t>
      </w:r>
      <w:proofErr w:type="spellEnd"/>
      <w:r w:rsidRPr="00A44858">
        <w:rPr>
          <w:b/>
          <w:i/>
        </w:rPr>
        <w:t xml:space="preserve"> en </w:t>
      </w:r>
      <w:proofErr w:type="spellStart"/>
      <w:r w:rsidRPr="00A44858">
        <w:rPr>
          <w:b/>
          <w:i/>
        </w:rPr>
        <w:t>tablet</w:t>
      </w:r>
      <w:proofErr w:type="spellEnd"/>
      <w:r w:rsidRPr="00A44858">
        <w:rPr>
          <w:b/>
          <w:i/>
        </w:rPr>
        <w:t>, celular o computador por los estudiantes.</w:t>
      </w:r>
    </w:p>
    <w:sectPr w:rsidR="00D52F8F" w:rsidRPr="00901808" w:rsidSect="00E44FC9">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14C6"/>
    <w:multiLevelType w:val="hybridMultilevel"/>
    <w:tmpl w:val="9BEC158C"/>
    <w:lvl w:ilvl="0" w:tplc="2A2C36FA">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1">
    <w:nsid w:val="0B8D5BB3"/>
    <w:multiLevelType w:val="hybridMultilevel"/>
    <w:tmpl w:val="ACD2842C"/>
    <w:lvl w:ilvl="0" w:tplc="19BEFC7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A83441"/>
    <w:multiLevelType w:val="hybridMultilevel"/>
    <w:tmpl w:val="BE520B84"/>
    <w:lvl w:ilvl="0" w:tplc="B944E3B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3C4E0C"/>
    <w:multiLevelType w:val="hybridMultilevel"/>
    <w:tmpl w:val="4F5850C0"/>
    <w:lvl w:ilvl="0" w:tplc="72D6DA96">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5A45A78"/>
    <w:multiLevelType w:val="hybridMultilevel"/>
    <w:tmpl w:val="E6665E70"/>
    <w:lvl w:ilvl="0" w:tplc="9DB81B9E">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5ED505A"/>
    <w:multiLevelType w:val="hybridMultilevel"/>
    <w:tmpl w:val="2384F440"/>
    <w:lvl w:ilvl="0" w:tplc="D8D02664">
      <w:start w:val="1"/>
      <w:numFmt w:val="decimalZero"/>
      <w:lvlText w:val="%1"/>
      <w:lvlJc w:val="left"/>
      <w:pPr>
        <w:ind w:left="375" w:hanging="375"/>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76071B5"/>
    <w:multiLevelType w:val="hybridMultilevel"/>
    <w:tmpl w:val="BBE833FA"/>
    <w:lvl w:ilvl="0" w:tplc="7BFCCECA">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1F49AB"/>
    <w:multiLevelType w:val="hybridMultilevel"/>
    <w:tmpl w:val="B0C868BC"/>
    <w:lvl w:ilvl="0" w:tplc="EAB01018">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8">
    <w:nsid w:val="1ADB7DF1"/>
    <w:multiLevelType w:val="hybridMultilevel"/>
    <w:tmpl w:val="19900054"/>
    <w:lvl w:ilvl="0" w:tplc="F796D1AA">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9">
    <w:nsid w:val="2DD20CEE"/>
    <w:multiLevelType w:val="hybridMultilevel"/>
    <w:tmpl w:val="627E0BAE"/>
    <w:lvl w:ilvl="0" w:tplc="D176519C">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10">
    <w:nsid w:val="389A1922"/>
    <w:multiLevelType w:val="hybridMultilevel"/>
    <w:tmpl w:val="14042770"/>
    <w:lvl w:ilvl="0" w:tplc="C936DA16">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11">
    <w:nsid w:val="3D7034D3"/>
    <w:multiLevelType w:val="hybridMultilevel"/>
    <w:tmpl w:val="71707218"/>
    <w:lvl w:ilvl="0" w:tplc="3330172C">
      <w:start w:val="2"/>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EEC1CCC"/>
    <w:multiLevelType w:val="hybridMultilevel"/>
    <w:tmpl w:val="106EA9FE"/>
    <w:lvl w:ilvl="0" w:tplc="599E76C6">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13">
    <w:nsid w:val="45FB5E6C"/>
    <w:multiLevelType w:val="hybridMultilevel"/>
    <w:tmpl w:val="5566B05C"/>
    <w:lvl w:ilvl="0" w:tplc="5644EC42">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8CB5065"/>
    <w:multiLevelType w:val="hybridMultilevel"/>
    <w:tmpl w:val="3E6C4932"/>
    <w:lvl w:ilvl="0" w:tplc="181AE46A">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F924E4A"/>
    <w:multiLevelType w:val="hybridMultilevel"/>
    <w:tmpl w:val="901AB90C"/>
    <w:lvl w:ilvl="0" w:tplc="AB3EF876">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16">
    <w:nsid w:val="5BFB72C4"/>
    <w:multiLevelType w:val="hybridMultilevel"/>
    <w:tmpl w:val="7CBCBAC4"/>
    <w:lvl w:ilvl="0" w:tplc="0232A90A">
      <w:start w:val="1"/>
      <w:numFmt w:val="decimalZero"/>
      <w:lvlText w:val="%1"/>
      <w:lvlJc w:val="left"/>
      <w:pPr>
        <w:ind w:left="885" w:hanging="52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22F023D"/>
    <w:multiLevelType w:val="hybridMultilevel"/>
    <w:tmpl w:val="A9B29F08"/>
    <w:lvl w:ilvl="0" w:tplc="9532210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C0123E3"/>
    <w:multiLevelType w:val="hybridMultilevel"/>
    <w:tmpl w:val="C1649DA6"/>
    <w:lvl w:ilvl="0" w:tplc="DC0C46D4">
      <w:start w:val="1"/>
      <w:numFmt w:val="decimal"/>
      <w:lvlText w:val="%1"/>
      <w:lvlJc w:val="left"/>
      <w:pPr>
        <w:ind w:left="765" w:hanging="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E627DD5"/>
    <w:multiLevelType w:val="hybridMultilevel"/>
    <w:tmpl w:val="D02E05F6"/>
    <w:lvl w:ilvl="0" w:tplc="12EC47BE">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20">
    <w:nsid w:val="701D46A6"/>
    <w:multiLevelType w:val="hybridMultilevel"/>
    <w:tmpl w:val="FFF8622C"/>
    <w:lvl w:ilvl="0" w:tplc="8BF47B1A">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40A7367"/>
    <w:multiLevelType w:val="hybridMultilevel"/>
    <w:tmpl w:val="D132F6D4"/>
    <w:lvl w:ilvl="0" w:tplc="85685614">
      <w:start w:val="1"/>
      <w:numFmt w:val="decimalZero"/>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22">
    <w:nsid w:val="7D83507E"/>
    <w:multiLevelType w:val="hybridMultilevel"/>
    <w:tmpl w:val="4434FFF0"/>
    <w:lvl w:ilvl="0" w:tplc="2CDE8C84">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1"/>
  </w:num>
  <w:num w:numId="5">
    <w:abstractNumId w:val="2"/>
  </w:num>
  <w:num w:numId="6">
    <w:abstractNumId w:val="17"/>
  </w:num>
  <w:num w:numId="7">
    <w:abstractNumId w:val="11"/>
  </w:num>
  <w:num w:numId="8">
    <w:abstractNumId w:val="14"/>
  </w:num>
  <w:num w:numId="9">
    <w:abstractNumId w:val="22"/>
  </w:num>
  <w:num w:numId="10">
    <w:abstractNumId w:val="3"/>
  </w:num>
  <w:num w:numId="11">
    <w:abstractNumId w:val="13"/>
  </w:num>
  <w:num w:numId="12">
    <w:abstractNumId w:val="21"/>
  </w:num>
  <w:num w:numId="13">
    <w:abstractNumId w:val="8"/>
  </w:num>
  <w:num w:numId="14">
    <w:abstractNumId w:val="12"/>
  </w:num>
  <w:num w:numId="15">
    <w:abstractNumId w:val="9"/>
  </w:num>
  <w:num w:numId="16">
    <w:abstractNumId w:val="19"/>
  </w:num>
  <w:num w:numId="17">
    <w:abstractNumId w:val="15"/>
  </w:num>
  <w:num w:numId="18">
    <w:abstractNumId w:val="7"/>
  </w:num>
  <w:num w:numId="19">
    <w:abstractNumId w:val="5"/>
  </w:num>
  <w:num w:numId="20">
    <w:abstractNumId w:val="0"/>
  </w:num>
  <w:num w:numId="21">
    <w:abstractNumId w:val="10"/>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7B"/>
    <w:rsid w:val="00055D7E"/>
    <w:rsid w:val="00194F16"/>
    <w:rsid w:val="00197C20"/>
    <w:rsid w:val="001A10A5"/>
    <w:rsid w:val="001C554F"/>
    <w:rsid w:val="00231E37"/>
    <w:rsid w:val="0024178E"/>
    <w:rsid w:val="00273757"/>
    <w:rsid w:val="002B69E5"/>
    <w:rsid w:val="0031698A"/>
    <w:rsid w:val="00334FB9"/>
    <w:rsid w:val="00394F5C"/>
    <w:rsid w:val="003A5A06"/>
    <w:rsid w:val="00490DB3"/>
    <w:rsid w:val="004D5F11"/>
    <w:rsid w:val="0050135C"/>
    <w:rsid w:val="00520236"/>
    <w:rsid w:val="00565AA4"/>
    <w:rsid w:val="00692F94"/>
    <w:rsid w:val="00716151"/>
    <w:rsid w:val="00723C17"/>
    <w:rsid w:val="00732C30"/>
    <w:rsid w:val="00733FED"/>
    <w:rsid w:val="007520D9"/>
    <w:rsid w:val="00774413"/>
    <w:rsid w:val="00852264"/>
    <w:rsid w:val="00882C29"/>
    <w:rsid w:val="008857B5"/>
    <w:rsid w:val="008A1B5C"/>
    <w:rsid w:val="008A377D"/>
    <w:rsid w:val="008A75BD"/>
    <w:rsid w:val="00901808"/>
    <w:rsid w:val="009342AC"/>
    <w:rsid w:val="009F0391"/>
    <w:rsid w:val="00A1403B"/>
    <w:rsid w:val="00A44858"/>
    <w:rsid w:val="00A54D75"/>
    <w:rsid w:val="00A74504"/>
    <w:rsid w:val="00B03EC5"/>
    <w:rsid w:val="00B335EF"/>
    <w:rsid w:val="00B67012"/>
    <w:rsid w:val="00B705A4"/>
    <w:rsid w:val="00BA35F9"/>
    <w:rsid w:val="00BE1F7B"/>
    <w:rsid w:val="00C05945"/>
    <w:rsid w:val="00CC4DE0"/>
    <w:rsid w:val="00D200DB"/>
    <w:rsid w:val="00D50BE9"/>
    <w:rsid w:val="00D52F8F"/>
    <w:rsid w:val="00D8070F"/>
    <w:rsid w:val="00E27C84"/>
    <w:rsid w:val="00E44FC9"/>
    <w:rsid w:val="00E8236F"/>
    <w:rsid w:val="00E8285E"/>
    <w:rsid w:val="00F37138"/>
    <w:rsid w:val="00F730E2"/>
    <w:rsid w:val="00FC5545"/>
    <w:rsid w:val="00FD725B"/>
    <w:rsid w:val="00FE1379"/>
    <w:rsid w:val="00FF52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8F367-8B7D-4C01-A230-30604459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1F7B"/>
    <w:pPr>
      <w:ind w:left="720"/>
      <w:contextualSpacing/>
    </w:pPr>
  </w:style>
  <w:style w:type="paragraph" w:styleId="Textodeglobo">
    <w:name w:val="Balloon Text"/>
    <w:basedOn w:val="Normal"/>
    <w:link w:val="TextodegloboCar"/>
    <w:uiPriority w:val="99"/>
    <w:semiHidden/>
    <w:unhideWhenUsed/>
    <w:rsid w:val="00BE1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F7B"/>
    <w:rPr>
      <w:rFonts w:ascii="Tahoma" w:hAnsi="Tahoma" w:cs="Tahoma"/>
      <w:sz w:val="16"/>
      <w:szCs w:val="16"/>
    </w:rPr>
  </w:style>
  <w:style w:type="table" w:styleId="Tablaconcuadrcula">
    <w:name w:val="Table Grid"/>
    <w:basedOn w:val="Tablanormal"/>
    <w:uiPriority w:val="59"/>
    <w:rsid w:val="00565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7575">
      <w:bodyDiv w:val="1"/>
      <w:marLeft w:val="0"/>
      <w:marRight w:val="0"/>
      <w:marTop w:val="0"/>
      <w:marBottom w:val="0"/>
      <w:divBdr>
        <w:top w:val="none" w:sz="0" w:space="0" w:color="auto"/>
        <w:left w:val="none" w:sz="0" w:space="0" w:color="auto"/>
        <w:bottom w:val="none" w:sz="0" w:space="0" w:color="auto"/>
        <w:right w:val="none" w:sz="0" w:space="0" w:color="auto"/>
      </w:divBdr>
      <w:divsChild>
        <w:div w:id="2020615846">
          <w:marLeft w:val="0"/>
          <w:marRight w:val="0"/>
          <w:marTop w:val="0"/>
          <w:marBottom w:val="0"/>
          <w:divBdr>
            <w:top w:val="none" w:sz="0" w:space="0" w:color="auto"/>
            <w:left w:val="none" w:sz="0" w:space="0" w:color="auto"/>
            <w:bottom w:val="none" w:sz="0" w:space="0" w:color="auto"/>
            <w:right w:val="none" w:sz="0" w:space="0" w:color="auto"/>
          </w:divBdr>
        </w:div>
        <w:div w:id="1423334763">
          <w:marLeft w:val="0"/>
          <w:marRight w:val="0"/>
          <w:marTop w:val="0"/>
          <w:marBottom w:val="0"/>
          <w:divBdr>
            <w:top w:val="none" w:sz="0" w:space="0" w:color="auto"/>
            <w:left w:val="none" w:sz="0" w:space="0" w:color="auto"/>
            <w:bottom w:val="none" w:sz="0" w:space="0" w:color="auto"/>
            <w:right w:val="none" w:sz="0" w:space="0" w:color="auto"/>
          </w:divBdr>
        </w:div>
        <w:div w:id="1766151604">
          <w:marLeft w:val="0"/>
          <w:marRight w:val="0"/>
          <w:marTop w:val="0"/>
          <w:marBottom w:val="0"/>
          <w:divBdr>
            <w:top w:val="none" w:sz="0" w:space="0" w:color="auto"/>
            <w:left w:val="none" w:sz="0" w:space="0" w:color="auto"/>
            <w:bottom w:val="none" w:sz="0" w:space="0" w:color="auto"/>
            <w:right w:val="none" w:sz="0" w:space="0" w:color="auto"/>
          </w:divBdr>
        </w:div>
        <w:div w:id="49811878">
          <w:marLeft w:val="0"/>
          <w:marRight w:val="0"/>
          <w:marTop w:val="0"/>
          <w:marBottom w:val="0"/>
          <w:divBdr>
            <w:top w:val="none" w:sz="0" w:space="0" w:color="auto"/>
            <w:left w:val="none" w:sz="0" w:space="0" w:color="auto"/>
            <w:bottom w:val="none" w:sz="0" w:space="0" w:color="auto"/>
            <w:right w:val="none" w:sz="0" w:space="0" w:color="auto"/>
          </w:divBdr>
        </w:div>
        <w:div w:id="135605872">
          <w:marLeft w:val="0"/>
          <w:marRight w:val="0"/>
          <w:marTop w:val="0"/>
          <w:marBottom w:val="0"/>
          <w:divBdr>
            <w:top w:val="none" w:sz="0" w:space="0" w:color="auto"/>
            <w:left w:val="none" w:sz="0" w:space="0" w:color="auto"/>
            <w:bottom w:val="none" w:sz="0" w:space="0" w:color="auto"/>
            <w:right w:val="none" w:sz="0" w:space="0" w:color="auto"/>
          </w:divBdr>
        </w:div>
        <w:div w:id="346248424">
          <w:marLeft w:val="0"/>
          <w:marRight w:val="0"/>
          <w:marTop w:val="0"/>
          <w:marBottom w:val="0"/>
          <w:divBdr>
            <w:top w:val="none" w:sz="0" w:space="0" w:color="auto"/>
            <w:left w:val="none" w:sz="0" w:space="0" w:color="auto"/>
            <w:bottom w:val="none" w:sz="0" w:space="0" w:color="auto"/>
            <w:right w:val="none" w:sz="0" w:space="0" w:color="auto"/>
          </w:divBdr>
        </w:div>
        <w:div w:id="1987583705">
          <w:marLeft w:val="0"/>
          <w:marRight w:val="0"/>
          <w:marTop w:val="0"/>
          <w:marBottom w:val="0"/>
          <w:divBdr>
            <w:top w:val="none" w:sz="0" w:space="0" w:color="auto"/>
            <w:left w:val="none" w:sz="0" w:space="0" w:color="auto"/>
            <w:bottom w:val="none" w:sz="0" w:space="0" w:color="auto"/>
            <w:right w:val="none" w:sz="0" w:space="0" w:color="auto"/>
          </w:divBdr>
        </w:div>
        <w:div w:id="58863574">
          <w:marLeft w:val="0"/>
          <w:marRight w:val="0"/>
          <w:marTop w:val="0"/>
          <w:marBottom w:val="0"/>
          <w:divBdr>
            <w:top w:val="none" w:sz="0" w:space="0" w:color="auto"/>
            <w:left w:val="none" w:sz="0" w:space="0" w:color="auto"/>
            <w:bottom w:val="none" w:sz="0" w:space="0" w:color="auto"/>
            <w:right w:val="none" w:sz="0" w:space="0" w:color="auto"/>
          </w:divBdr>
        </w:div>
        <w:div w:id="685987619">
          <w:marLeft w:val="0"/>
          <w:marRight w:val="0"/>
          <w:marTop w:val="0"/>
          <w:marBottom w:val="0"/>
          <w:divBdr>
            <w:top w:val="none" w:sz="0" w:space="0" w:color="auto"/>
            <w:left w:val="none" w:sz="0" w:space="0" w:color="auto"/>
            <w:bottom w:val="none" w:sz="0" w:space="0" w:color="auto"/>
            <w:right w:val="none" w:sz="0" w:space="0" w:color="auto"/>
          </w:divBdr>
        </w:div>
        <w:div w:id="1931229388">
          <w:marLeft w:val="0"/>
          <w:marRight w:val="0"/>
          <w:marTop w:val="0"/>
          <w:marBottom w:val="0"/>
          <w:divBdr>
            <w:top w:val="none" w:sz="0" w:space="0" w:color="auto"/>
            <w:left w:val="none" w:sz="0" w:space="0" w:color="auto"/>
            <w:bottom w:val="none" w:sz="0" w:space="0" w:color="auto"/>
            <w:right w:val="none" w:sz="0" w:space="0" w:color="auto"/>
          </w:divBdr>
        </w:div>
        <w:div w:id="2098474448">
          <w:marLeft w:val="0"/>
          <w:marRight w:val="0"/>
          <w:marTop w:val="0"/>
          <w:marBottom w:val="0"/>
          <w:divBdr>
            <w:top w:val="none" w:sz="0" w:space="0" w:color="auto"/>
            <w:left w:val="none" w:sz="0" w:space="0" w:color="auto"/>
            <w:bottom w:val="none" w:sz="0" w:space="0" w:color="auto"/>
            <w:right w:val="none" w:sz="0" w:space="0" w:color="auto"/>
          </w:divBdr>
        </w:div>
        <w:div w:id="713894433">
          <w:marLeft w:val="0"/>
          <w:marRight w:val="0"/>
          <w:marTop w:val="0"/>
          <w:marBottom w:val="0"/>
          <w:divBdr>
            <w:top w:val="none" w:sz="0" w:space="0" w:color="auto"/>
            <w:left w:val="none" w:sz="0" w:space="0" w:color="auto"/>
            <w:bottom w:val="none" w:sz="0" w:space="0" w:color="auto"/>
            <w:right w:val="none" w:sz="0" w:space="0" w:color="auto"/>
          </w:divBdr>
        </w:div>
        <w:div w:id="12313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10A4-99E3-444F-BD40-869CE4CD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BIBLIO C.R.A LMSFB</cp:lastModifiedBy>
  <cp:revision>3</cp:revision>
  <cp:lastPrinted>2019-12-12T15:54:00Z</cp:lastPrinted>
  <dcterms:created xsi:type="dcterms:W3CDTF">2020-12-09T13:22:00Z</dcterms:created>
  <dcterms:modified xsi:type="dcterms:W3CDTF">2020-12-09T15:17:00Z</dcterms:modified>
</cp:coreProperties>
</file>